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3B4A" w14:textId="77777777" w:rsidR="002310C2" w:rsidRPr="00000F9A" w:rsidRDefault="002310C2" w:rsidP="00000F9A">
      <w:pPr>
        <w:pStyle w:val="Title"/>
        <w:jc w:val="center"/>
        <w:rPr>
          <w:rFonts w:ascii="Montserrat SemiBold" w:hAnsi="Montserrat SemiBold"/>
          <w:sz w:val="28"/>
          <w:szCs w:val="28"/>
        </w:rPr>
      </w:pPr>
      <w:r w:rsidRPr="00000F9A">
        <w:rPr>
          <w:rFonts w:ascii="Montserrat SemiBold" w:hAnsi="Montserrat SemiBold"/>
          <w:sz w:val="28"/>
          <w:szCs w:val="28"/>
        </w:rPr>
        <w:t>Frequently Asked Questions</w:t>
      </w:r>
    </w:p>
    <w:p w14:paraId="544058E7" w14:textId="77777777" w:rsidR="002310C2" w:rsidRPr="00905DBA" w:rsidRDefault="002310C2">
      <w:pPr>
        <w:rPr>
          <w:rFonts w:ascii="Open Sans" w:hAnsi="Open Sans" w:cs="Open Sans"/>
          <w:sz w:val="20"/>
          <w:szCs w:val="20"/>
        </w:rPr>
      </w:pPr>
    </w:p>
    <w:p w14:paraId="439F79A6"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What is the Michigan Value Collaborative (MVC)?</w:t>
      </w:r>
    </w:p>
    <w:p w14:paraId="0557FA5B" w14:textId="588F1839" w:rsidR="00061D05" w:rsidRPr="00000F9A" w:rsidRDefault="00061D05" w:rsidP="00061D05">
      <w:pPr>
        <w:rPr>
          <w:rFonts w:ascii="Open Sans" w:hAnsi="Open Sans" w:cs="Open Sans"/>
          <w:sz w:val="24"/>
          <w:szCs w:val="24"/>
        </w:rPr>
      </w:pPr>
      <w:r w:rsidRPr="00000F9A">
        <w:rPr>
          <w:rFonts w:ascii="Open Sans" w:hAnsi="Open Sans" w:cs="Open Sans"/>
          <w:sz w:val="24"/>
          <w:szCs w:val="24"/>
        </w:rPr>
        <w:t xml:space="preserve">The Michigan Value Collaborative (MVC) represents a partnership between </w:t>
      </w:r>
      <w:r w:rsidR="0058417E" w:rsidRPr="00000F9A">
        <w:rPr>
          <w:rFonts w:ascii="Open Sans" w:hAnsi="Open Sans" w:cs="Open Sans"/>
          <w:sz w:val="24"/>
          <w:szCs w:val="24"/>
        </w:rPr>
        <w:t xml:space="preserve">over </w:t>
      </w:r>
      <w:r w:rsidRPr="00000F9A">
        <w:rPr>
          <w:rFonts w:ascii="Open Sans" w:hAnsi="Open Sans" w:cs="Open Sans"/>
          <w:sz w:val="24"/>
          <w:szCs w:val="24"/>
        </w:rPr>
        <w:t xml:space="preserve">100 Michigan hospitals and 40 physician organizations (POs) </w:t>
      </w:r>
      <w:r w:rsidR="002F2C39" w:rsidRPr="00000F9A">
        <w:rPr>
          <w:rFonts w:ascii="Open Sans" w:hAnsi="Open Sans" w:cs="Open Sans"/>
          <w:sz w:val="24"/>
          <w:szCs w:val="24"/>
        </w:rPr>
        <w:t>that</w:t>
      </w:r>
      <w:r w:rsidRPr="00000F9A">
        <w:rPr>
          <w:rFonts w:ascii="Open Sans" w:hAnsi="Open Sans" w:cs="Open Sans"/>
          <w:sz w:val="24"/>
          <w:szCs w:val="24"/>
        </w:rPr>
        <w:t xml:space="preserve"> </w:t>
      </w:r>
      <w:proofErr w:type="gramStart"/>
      <w:r w:rsidRPr="00000F9A">
        <w:rPr>
          <w:rFonts w:ascii="Open Sans" w:hAnsi="Open Sans" w:cs="Open Sans"/>
          <w:sz w:val="24"/>
          <w:szCs w:val="24"/>
        </w:rPr>
        <w:t>aims</w:t>
      </w:r>
      <w:proofErr w:type="gramEnd"/>
      <w:r w:rsidRPr="00000F9A">
        <w:rPr>
          <w:rFonts w:ascii="Open Sans" w:hAnsi="Open Sans" w:cs="Open Sans"/>
          <w:sz w:val="24"/>
          <w:szCs w:val="24"/>
        </w:rPr>
        <w:t xml:space="preserve"> to improve the health of Michigan through sustainable</w:t>
      </w:r>
      <w:r w:rsidR="00063A89" w:rsidRPr="00000F9A">
        <w:rPr>
          <w:rFonts w:ascii="Open Sans" w:hAnsi="Open Sans" w:cs="Open Sans"/>
          <w:sz w:val="24"/>
          <w:szCs w:val="24"/>
        </w:rPr>
        <w:t>,</w:t>
      </w:r>
      <w:r w:rsidRPr="00000F9A">
        <w:rPr>
          <w:rFonts w:ascii="Open Sans" w:hAnsi="Open Sans" w:cs="Open Sans"/>
          <w:sz w:val="24"/>
          <w:szCs w:val="24"/>
        </w:rPr>
        <w:t xml:space="preserve"> high-value healthcare. Supported by Blue Cross Blue Shield of Michigan</w:t>
      </w:r>
      <w:r w:rsidR="000065E4" w:rsidRPr="00000F9A">
        <w:rPr>
          <w:rFonts w:ascii="Open Sans" w:hAnsi="Open Sans" w:cs="Open Sans"/>
          <w:sz w:val="24"/>
          <w:szCs w:val="24"/>
        </w:rPr>
        <w:t xml:space="preserve"> (BCBSM)</w:t>
      </w:r>
      <w:r w:rsidRPr="00000F9A">
        <w:rPr>
          <w:rFonts w:ascii="Open Sans" w:hAnsi="Open Sans" w:cs="Open Sans"/>
          <w:sz w:val="24"/>
          <w:szCs w:val="24"/>
        </w:rPr>
        <w:t>, MVC helps its members better understand their performance using robust multi-payer data, customized analytics, and at-the-elbow support. As part of this, MVC fosters a collaborative learning environment to enable providers to learn from one another in a cooperative, non-competitive space.</w:t>
      </w:r>
    </w:p>
    <w:p w14:paraId="2B921FC3"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Who can participate in MVC?</w:t>
      </w:r>
    </w:p>
    <w:p w14:paraId="78CB9AAA" w14:textId="77777777" w:rsidR="00655783" w:rsidRPr="00000F9A" w:rsidRDefault="00655783" w:rsidP="00655783">
      <w:pPr>
        <w:rPr>
          <w:rFonts w:ascii="Open Sans" w:hAnsi="Open Sans" w:cs="Open Sans"/>
          <w:sz w:val="24"/>
          <w:szCs w:val="24"/>
        </w:rPr>
      </w:pPr>
      <w:r w:rsidRPr="00000F9A">
        <w:rPr>
          <w:rFonts w:ascii="Open Sans" w:hAnsi="Open Sans" w:cs="Open Sans"/>
          <w:sz w:val="24"/>
          <w:szCs w:val="24"/>
        </w:rPr>
        <w:t>As with other Collaborative Quality Initiatives (CQI) and Physician Group Incentive Program (PGIP) programs, the consortium is open to all clinically relevant providers. As MVC focuses on a wide range of conditions and procedures, almost all hospitals and physician organizations in Michigan are invited to participate. The MVC Coordinating Center works with a varied team of quality improvement leaders, data analysts, and physicians within each organization.</w:t>
      </w:r>
    </w:p>
    <w:p w14:paraId="6FA4A6C9" w14:textId="4AD476F9"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 xml:space="preserve">Why should my hospital </w:t>
      </w:r>
      <w:r w:rsidR="00412548" w:rsidRPr="00000F9A">
        <w:rPr>
          <w:rFonts w:ascii="Montserrat SemiBold" w:hAnsi="Montserrat SemiBold"/>
          <w:color w:val="auto"/>
          <w:sz w:val="24"/>
          <w:szCs w:val="24"/>
        </w:rPr>
        <w:t xml:space="preserve">or physician organization </w:t>
      </w:r>
      <w:r w:rsidRPr="00000F9A">
        <w:rPr>
          <w:rFonts w:ascii="Montserrat SemiBold" w:hAnsi="Montserrat SemiBold"/>
          <w:color w:val="auto"/>
          <w:sz w:val="24"/>
          <w:szCs w:val="24"/>
        </w:rPr>
        <w:t>participate in MVC?</w:t>
      </w:r>
    </w:p>
    <w:p w14:paraId="57C2E48E" w14:textId="409B12B1" w:rsidR="00BE08F3" w:rsidRPr="00000F9A" w:rsidRDefault="00BE08F3" w:rsidP="00BE08F3">
      <w:pPr>
        <w:rPr>
          <w:rFonts w:ascii="Open Sans" w:hAnsi="Open Sans" w:cs="Open Sans"/>
          <w:sz w:val="24"/>
          <w:szCs w:val="24"/>
        </w:rPr>
      </w:pPr>
      <w:r w:rsidRPr="00000F9A">
        <w:rPr>
          <w:rFonts w:ascii="Open Sans" w:hAnsi="Open Sans" w:cs="Open Sans"/>
          <w:sz w:val="24"/>
          <w:szCs w:val="24"/>
        </w:rPr>
        <w:t>MVC uses high</w:t>
      </w:r>
      <w:r w:rsidR="00867FCB" w:rsidRPr="00000F9A">
        <w:rPr>
          <w:rFonts w:ascii="Open Sans" w:hAnsi="Open Sans" w:cs="Open Sans"/>
          <w:sz w:val="24"/>
          <w:szCs w:val="24"/>
        </w:rPr>
        <w:t>-</w:t>
      </w:r>
      <w:r w:rsidRPr="00000F9A">
        <w:rPr>
          <w:rFonts w:ascii="Open Sans" w:hAnsi="Open Sans" w:cs="Open Sans"/>
          <w:sz w:val="24"/>
          <w:szCs w:val="24"/>
        </w:rPr>
        <w:t xml:space="preserve">quality data to drive collaboration and </w:t>
      </w:r>
      <w:proofErr w:type="gramStart"/>
      <w:r w:rsidRPr="00000F9A">
        <w:rPr>
          <w:rFonts w:ascii="Open Sans" w:hAnsi="Open Sans" w:cs="Open Sans"/>
          <w:sz w:val="24"/>
          <w:szCs w:val="24"/>
        </w:rPr>
        <w:t>quality improvement</w:t>
      </w:r>
      <w:proofErr w:type="gramEnd"/>
      <w:r w:rsidRPr="00000F9A">
        <w:rPr>
          <w:rFonts w:ascii="Open Sans" w:hAnsi="Open Sans" w:cs="Open Sans"/>
          <w:sz w:val="24"/>
          <w:szCs w:val="24"/>
        </w:rPr>
        <w:t xml:space="preserve">. MVC offers </w:t>
      </w:r>
      <w:r w:rsidR="00412548" w:rsidRPr="00000F9A">
        <w:rPr>
          <w:rFonts w:ascii="Open Sans" w:hAnsi="Open Sans" w:cs="Open Sans"/>
          <w:sz w:val="24"/>
          <w:szCs w:val="24"/>
        </w:rPr>
        <w:t>hospitals</w:t>
      </w:r>
      <w:r w:rsidRPr="00000F9A">
        <w:rPr>
          <w:rFonts w:ascii="Open Sans" w:hAnsi="Open Sans" w:cs="Open Sans"/>
          <w:sz w:val="24"/>
          <w:szCs w:val="24"/>
        </w:rPr>
        <w:t xml:space="preserve"> access to a data registry allowing </w:t>
      </w:r>
      <w:r w:rsidR="00412548" w:rsidRPr="00000F9A">
        <w:rPr>
          <w:rFonts w:ascii="Open Sans" w:hAnsi="Open Sans" w:cs="Open Sans"/>
          <w:sz w:val="24"/>
          <w:szCs w:val="24"/>
        </w:rPr>
        <w:t>them</w:t>
      </w:r>
      <w:r w:rsidRPr="00000F9A">
        <w:rPr>
          <w:rFonts w:ascii="Open Sans" w:hAnsi="Open Sans" w:cs="Open Sans"/>
          <w:sz w:val="24"/>
          <w:szCs w:val="24"/>
        </w:rPr>
        <w:t xml:space="preserve"> to benchmark their care utilization to the state, track changes over time, and identify areas of cost opportunity. </w:t>
      </w:r>
      <w:r w:rsidR="00412548" w:rsidRPr="00000F9A">
        <w:rPr>
          <w:rFonts w:ascii="Open Sans" w:hAnsi="Open Sans" w:cs="Open Sans"/>
          <w:sz w:val="24"/>
          <w:szCs w:val="24"/>
        </w:rPr>
        <w:t>All m</w:t>
      </w:r>
      <w:r w:rsidRPr="00000F9A">
        <w:rPr>
          <w:rFonts w:ascii="Open Sans" w:hAnsi="Open Sans" w:cs="Open Sans"/>
          <w:sz w:val="24"/>
          <w:szCs w:val="24"/>
        </w:rPr>
        <w:t xml:space="preserve">embers also receive specialized reports pushed directly to their inbox and can request custom analytic reports. In addition, MVC hosts a number of activities </w:t>
      </w:r>
      <w:r w:rsidR="00411397" w:rsidRPr="00000F9A">
        <w:rPr>
          <w:rFonts w:ascii="Open Sans" w:hAnsi="Open Sans" w:cs="Open Sans"/>
          <w:sz w:val="24"/>
          <w:szCs w:val="24"/>
        </w:rPr>
        <w:t>that</w:t>
      </w:r>
      <w:r w:rsidRPr="00000F9A">
        <w:rPr>
          <w:rFonts w:ascii="Open Sans" w:hAnsi="Open Sans" w:cs="Open Sans"/>
          <w:sz w:val="24"/>
          <w:szCs w:val="24"/>
        </w:rPr>
        <w:t xml:space="preserve"> bring together </w:t>
      </w:r>
      <w:r w:rsidR="002F3722" w:rsidRPr="00000F9A">
        <w:rPr>
          <w:rFonts w:ascii="Open Sans" w:hAnsi="Open Sans" w:cs="Open Sans"/>
          <w:sz w:val="24"/>
          <w:szCs w:val="24"/>
        </w:rPr>
        <w:t>hospitals and physician organizations</w:t>
      </w:r>
      <w:r w:rsidRPr="00000F9A">
        <w:rPr>
          <w:rFonts w:ascii="Open Sans" w:hAnsi="Open Sans" w:cs="Open Sans"/>
          <w:sz w:val="24"/>
          <w:szCs w:val="24"/>
        </w:rPr>
        <w:t xml:space="preserve"> to discuss best practices and form collaborations. These activities range from individual site visits to collaborative</w:t>
      </w:r>
      <w:r w:rsidR="00D77539" w:rsidRPr="00000F9A">
        <w:rPr>
          <w:rFonts w:ascii="Open Sans" w:hAnsi="Open Sans" w:cs="Open Sans"/>
          <w:sz w:val="24"/>
          <w:szCs w:val="24"/>
        </w:rPr>
        <w:t>-</w:t>
      </w:r>
      <w:r w:rsidRPr="00000F9A">
        <w:rPr>
          <w:rFonts w:ascii="Open Sans" w:hAnsi="Open Sans" w:cs="Open Sans"/>
          <w:sz w:val="24"/>
          <w:szCs w:val="24"/>
        </w:rPr>
        <w:t>wide meetings.</w:t>
      </w:r>
    </w:p>
    <w:p w14:paraId="6FAFA6BA"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Is participation in MVC activities voluntary?</w:t>
      </w:r>
    </w:p>
    <w:p w14:paraId="08D6CF59" w14:textId="7E4707D6" w:rsidR="00926F4D" w:rsidRPr="00000F9A" w:rsidRDefault="00926F4D" w:rsidP="00926F4D">
      <w:pPr>
        <w:rPr>
          <w:rFonts w:ascii="Open Sans" w:hAnsi="Open Sans" w:cs="Open Sans"/>
          <w:sz w:val="24"/>
          <w:szCs w:val="24"/>
        </w:rPr>
      </w:pPr>
      <w:r w:rsidRPr="00000F9A">
        <w:rPr>
          <w:rFonts w:ascii="Open Sans" w:hAnsi="Open Sans" w:cs="Open Sans"/>
          <w:sz w:val="24"/>
          <w:szCs w:val="24"/>
        </w:rPr>
        <w:t>Attendance at MVC meetings and participation in its improvement activities are voluntary yet highly encouraged. Participation in MVC meetings and activities can be beneficial to optimizing costs and patient outcomes</w:t>
      </w:r>
      <w:r w:rsidR="003C1467" w:rsidRPr="00000F9A">
        <w:rPr>
          <w:rFonts w:ascii="Open Sans" w:hAnsi="Open Sans" w:cs="Open Sans"/>
          <w:sz w:val="24"/>
          <w:szCs w:val="24"/>
        </w:rPr>
        <w:t>,</w:t>
      </w:r>
      <w:r w:rsidRPr="00000F9A">
        <w:rPr>
          <w:rFonts w:ascii="Open Sans" w:hAnsi="Open Sans" w:cs="Open Sans"/>
          <w:sz w:val="24"/>
          <w:szCs w:val="24"/>
        </w:rPr>
        <w:t xml:space="preserve"> and </w:t>
      </w:r>
      <w:r w:rsidR="00ED50C0" w:rsidRPr="00000F9A">
        <w:rPr>
          <w:rFonts w:ascii="Open Sans" w:hAnsi="Open Sans" w:cs="Open Sans"/>
          <w:sz w:val="24"/>
          <w:szCs w:val="24"/>
        </w:rPr>
        <w:t>it provides</w:t>
      </w:r>
      <w:r w:rsidRPr="00000F9A">
        <w:rPr>
          <w:rFonts w:ascii="Open Sans" w:hAnsi="Open Sans" w:cs="Open Sans"/>
          <w:sz w:val="24"/>
          <w:szCs w:val="24"/>
        </w:rPr>
        <w:t xml:space="preserve"> </w:t>
      </w:r>
      <w:r w:rsidR="00ED50C0" w:rsidRPr="00000F9A">
        <w:rPr>
          <w:rFonts w:ascii="Open Sans" w:hAnsi="Open Sans" w:cs="Open Sans"/>
          <w:sz w:val="24"/>
          <w:szCs w:val="24"/>
        </w:rPr>
        <w:t>members</w:t>
      </w:r>
      <w:r w:rsidRPr="00000F9A">
        <w:rPr>
          <w:rFonts w:ascii="Open Sans" w:hAnsi="Open Sans" w:cs="Open Sans"/>
          <w:sz w:val="24"/>
          <w:szCs w:val="24"/>
        </w:rPr>
        <w:t xml:space="preserve"> </w:t>
      </w:r>
      <w:r w:rsidR="003C1467" w:rsidRPr="00000F9A">
        <w:rPr>
          <w:rFonts w:ascii="Open Sans" w:hAnsi="Open Sans" w:cs="Open Sans"/>
          <w:sz w:val="24"/>
          <w:szCs w:val="24"/>
        </w:rPr>
        <w:t xml:space="preserve">access to a community of </w:t>
      </w:r>
      <w:r w:rsidR="00A70038" w:rsidRPr="00000F9A">
        <w:rPr>
          <w:rFonts w:ascii="Open Sans" w:hAnsi="Open Sans" w:cs="Open Sans"/>
          <w:sz w:val="24"/>
          <w:szCs w:val="24"/>
        </w:rPr>
        <w:t xml:space="preserve">their </w:t>
      </w:r>
      <w:r w:rsidR="003C1467" w:rsidRPr="00000F9A">
        <w:rPr>
          <w:rFonts w:ascii="Open Sans" w:hAnsi="Open Sans" w:cs="Open Sans"/>
          <w:sz w:val="24"/>
          <w:szCs w:val="24"/>
        </w:rPr>
        <w:t>peers</w:t>
      </w:r>
      <w:r w:rsidRPr="00000F9A">
        <w:rPr>
          <w:rFonts w:ascii="Open Sans" w:hAnsi="Open Sans" w:cs="Open Sans"/>
          <w:sz w:val="24"/>
          <w:szCs w:val="24"/>
        </w:rPr>
        <w:t xml:space="preserve">. Regardless of whether </w:t>
      </w:r>
      <w:r w:rsidR="00ED50C0" w:rsidRPr="00000F9A">
        <w:rPr>
          <w:rFonts w:ascii="Open Sans" w:hAnsi="Open Sans" w:cs="Open Sans"/>
          <w:sz w:val="24"/>
          <w:szCs w:val="24"/>
        </w:rPr>
        <w:t>members</w:t>
      </w:r>
      <w:r w:rsidRPr="00000F9A">
        <w:rPr>
          <w:rFonts w:ascii="Open Sans" w:hAnsi="Open Sans" w:cs="Open Sans"/>
          <w:sz w:val="24"/>
          <w:szCs w:val="24"/>
        </w:rPr>
        <w:t xml:space="preserve"> actively </w:t>
      </w:r>
      <w:r w:rsidRPr="00000F9A">
        <w:rPr>
          <w:rFonts w:ascii="Open Sans" w:hAnsi="Open Sans" w:cs="Open Sans"/>
          <w:sz w:val="24"/>
          <w:szCs w:val="24"/>
        </w:rPr>
        <w:lastRenderedPageBreak/>
        <w:t xml:space="preserve">participate, </w:t>
      </w:r>
      <w:r w:rsidR="00396C3C" w:rsidRPr="00000F9A">
        <w:rPr>
          <w:rFonts w:ascii="Open Sans" w:hAnsi="Open Sans" w:cs="Open Sans"/>
          <w:sz w:val="24"/>
          <w:szCs w:val="24"/>
        </w:rPr>
        <w:t xml:space="preserve">hospitals engaging in BCBSM’s hospital-based incentive models </w:t>
      </w:r>
      <w:r w:rsidRPr="00000F9A">
        <w:rPr>
          <w:rFonts w:ascii="Open Sans" w:hAnsi="Open Sans" w:cs="Open Sans"/>
          <w:sz w:val="24"/>
          <w:szCs w:val="24"/>
        </w:rPr>
        <w:t xml:space="preserve">will </w:t>
      </w:r>
      <w:r w:rsidR="00D44D49" w:rsidRPr="00000F9A">
        <w:rPr>
          <w:rFonts w:ascii="Open Sans" w:hAnsi="Open Sans" w:cs="Open Sans"/>
          <w:sz w:val="24"/>
          <w:szCs w:val="24"/>
        </w:rPr>
        <w:t>have their performance</w:t>
      </w:r>
      <w:r w:rsidRPr="00000F9A">
        <w:rPr>
          <w:rFonts w:ascii="Open Sans" w:hAnsi="Open Sans" w:cs="Open Sans"/>
          <w:sz w:val="24"/>
          <w:szCs w:val="24"/>
        </w:rPr>
        <w:t xml:space="preserve"> assessed based on MVC data for all </w:t>
      </w:r>
      <w:r w:rsidR="00D44D49" w:rsidRPr="00000F9A">
        <w:rPr>
          <w:rFonts w:ascii="Open Sans" w:hAnsi="Open Sans" w:cs="Open Sans"/>
          <w:sz w:val="24"/>
          <w:szCs w:val="24"/>
        </w:rPr>
        <w:t>members</w:t>
      </w:r>
      <w:r w:rsidR="00433288" w:rsidRPr="00000F9A">
        <w:rPr>
          <w:rFonts w:ascii="Open Sans" w:hAnsi="Open Sans" w:cs="Open Sans"/>
          <w:sz w:val="24"/>
          <w:szCs w:val="24"/>
        </w:rPr>
        <w:t xml:space="preserve"> in </w:t>
      </w:r>
      <w:r w:rsidRPr="00000F9A">
        <w:rPr>
          <w:rFonts w:ascii="Open Sans" w:hAnsi="Open Sans" w:cs="Open Sans"/>
          <w:sz w:val="24"/>
          <w:szCs w:val="24"/>
        </w:rPr>
        <w:t>Michigan.</w:t>
      </w:r>
    </w:p>
    <w:p w14:paraId="40810EAD" w14:textId="65E54D1A"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What does participation in MVC entail?</w:t>
      </w:r>
    </w:p>
    <w:p w14:paraId="6B10BD06" w14:textId="5D854EAB" w:rsidR="003C55A0" w:rsidRPr="00000F9A" w:rsidRDefault="00E71F03" w:rsidP="003C55A0">
      <w:pPr>
        <w:rPr>
          <w:rFonts w:ascii="Open Sans" w:hAnsi="Open Sans" w:cs="Open Sans"/>
          <w:sz w:val="24"/>
          <w:szCs w:val="24"/>
        </w:rPr>
      </w:pPr>
      <w:r w:rsidRPr="00000F9A">
        <w:rPr>
          <w:rFonts w:ascii="Open Sans" w:hAnsi="Open Sans" w:cs="Open Sans"/>
          <w:sz w:val="24"/>
          <w:szCs w:val="24"/>
        </w:rPr>
        <w:t xml:space="preserve">Participating members </w:t>
      </w:r>
      <w:r w:rsidR="002A7F94" w:rsidRPr="00000F9A">
        <w:rPr>
          <w:rFonts w:ascii="Open Sans" w:hAnsi="Open Sans" w:cs="Open Sans"/>
          <w:sz w:val="24"/>
          <w:szCs w:val="24"/>
        </w:rPr>
        <w:t xml:space="preserve">are invited to network with other hospitals and physician organizations through a </w:t>
      </w:r>
      <w:r w:rsidR="00274D19" w:rsidRPr="00000F9A">
        <w:rPr>
          <w:rFonts w:ascii="Open Sans" w:hAnsi="Open Sans" w:cs="Open Sans"/>
          <w:sz w:val="24"/>
          <w:szCs w:val="24"/>
        </w:rPr>
        <w:t xml:space="preserve">variety of avenues, such as workgroups and collaborative-wide meetings. Members </w:t>
      </w:r>
      <w:r w:rsidRPr="00000F9A">
        <w:rPr>
          <w:rFonts w:ascii="Open Sans" w:hAnsi="Open Sans" w:cs="Open Sans"/>
          <w:sz w:val="24"/>
          <w:szCs w:val="24"/>
        </w:rPr>
        <w:t>are</w:t>
      </w:r>
      <w:r w:rsidR="003C55A0" w:rsidRPr="00000F9A">
        <w:rPr>
          <w:rFonts w:ascii="Open Sans" w:hAnsi="Open Sans" w:cs="Open Sans"/>
          <w:sz w:val="24"/>
          <w:szCs w:val="24"/>
        </w:rPr>
        <w:t xml:space="preserve"> asked to send at least one or two leaders </w:t>
      </w:r>
      <w:r w:rsidRPr="00000F9A">
        <w:rPr>
          <w:rFonts w:ascii="Open Sans" w:hAnsi="Open Sans" w:cs="Open Sans"/>
          <w:sz w:val="24"/>
          <w:szCs w:val="24"/>
        </w:rPr>
        <w:t>who have</w:t>
      </w:r>
      <w:r w:rsidR="003C55A0" w:rsidRPr="00000F9A">
        <w:rPr>
          <w:rFonts w:ascii="Open Sans" w:hAnsi="Open Sans" w:cs="Open Sans"/>
          <w:sz w:val="24"/>
          <w:szCs w:val="24"/>
        </w:rPr>
        <w:t xml:space="preserve"> responsibilit</w:t>
      </w:r>
      <w:r w:rsidRPr="00000F9A">
        <w:rPr>
          <w:rFonts w:ascii="Open Sans" w:hAnsi="Open Sans" w:cs="Open Sans"/>
          <w:sz w:val="24"/>
          <w:szCs w:val="24"/>
        </w:rPr>
        <w:t>y</w:t>
      </w:r>
      <w:r w:rsidR="003C55A0" w:rsidRPr="00000F9A">
        <w:rPr>
          <w:rFonts w:ascii="Open Sans" w:hAnsi="Open Sans" w:cs="Open Sans"/>
          <w:sz w:val="24"/>
          <w:szCs w:val="24"/>
        </w:rPr>
        <w:t xml:space="preserve"> for managing cost and quality to each </w:t>
      </w:r>
      <w:r w:rsidR="00494318" w:rsidRPr="00000F9A">
        <w:rPr>
          <w:rFonts w:ascii="Open Sans" w:hAnsi="Open Sans" w:cs="Open Sans"/>
          <w:sz w:val="24"/>
          <w:szCs w:val="24"/>
        </w:rPr>
        <w:t>collaborative-wide</w:t>
      </w:r>
      <w:r w:rsidR="00433288" w:rsidRPr="00000F9A">
        <w:rPr>
          <w:rFonts w:ascii="Open Sans" w:hAnsi="Open Sans" w:cs="Open Sans"/>
          <w:sz w:val="24"/>
          <w:szCs w:val="24"/>
        </w:rPr>
        <w:t>,</w:t>
      </w:r>
      <w:r w:rsidR="00494318" w:rsidRPr="00000F9A">
        <w:rPr>
          <w:rFonts w:ascii="Open Sans" w:hAnsi="Open Sans" w:cs="Open Sans"/>
          <w:sz w:val="24"/>
          <w:szCs w:val="24"/>
        </w:rPr>
        <w:t xml:space="preserve"> semi-annual</w:t>
      </w:r>
      <w:r w:rsidR="003C55A0" w:rsidRPr="00000F9A">
        <w:rPr>
          <w:rFonts w:ascii="Open Sans" w:hAnsi="Open Sans" w:cs="Open Sans"/>
          <w:sz w:val="24"/>
          <w:szCs w:val="24"/>
        </w:rPr>
        <w:t xml:space="preserve"> meeting, where </w:t>
      </w:r>
      <w:r w:rsidR="009F6F58" w:rsidRPr="00000F9A">
        <w:rPr>
          <w:rFonts w:ascii="Open Sans" w:hAnsi="Open Sans" w:cs="Open Sans"/>
          <w:sz w:val="24"/>
          <w:szCs w:val="24"/>
        </w:rPr>
        <w:t>the Coordinating Center</w:t>
      </w:r>
      <w:r w:rsidR="003C55A0" w:rsidRPr="00000F9A">
        <w:rPr>
          <w:rFonts w:ascii="Open Sans" w:hAnsi="Open Sans" w:cs="Open Sans"/>
          <w:sz w:val="24"/>
          <w:szCs w:val="24"/>
        </w:rPr>
        <w:t xml:space="preserve"> will review new performance data, empirical analysis of best practices, and collaborative strategies for improving quality and efficiency</w:t>
      </w:r>
      <w:r w:rsidR="002A7F94" w:rsidRPr="00000F9A">
        <w:rPr>
          <w:rFonts w:ascii="Open Sans" w:hAnsi="Open Sans" w:cs="Open Sans"/>
          <w:sz w:val="24"/>
          <w:szCs w:val="24"/>
        </w:rPr>
        <w:t>.</w:t>
      </w:r>
      <w:r w:rsidR="003C55A0" w:rsidRPr="00000F9A">
        <w:rPr>
          <w:rFonts w:ascii="Open Sans" w:hAnsi="Open Sans" w:cs="Open Sans"/>
          <w:sz w:val="24"/>
          <w:szCs w:val="24"/>
        </w:rPr>
        <w:t xml:space="preserve"> </w:t>
      </w:r>
      <w:r w:rsidR="0017366A" w:rsidRPr="00000F9A">
        <w:rPr>
          <w:rFonts w:ascii="Open Sans" w:hAnsi="Open Sans" w:cs="Open Sans"/>
          <w:sz w:val="24"/>
          <w:szCs w:val="24"/>
        </w:rPr>
        <w:t>Members</w:t>
      </w:r>
      <w:r w:rsidR="003C55A0" w:rsidRPr="00000F9A">
        <w:rPr>
          <w:rFonts w:ascii="Open Sans" w:hAnsi="Open Sans" w:cs="Open Sans"/>
          <w:sz w:val="24"/>
          <w:szCs w:val="24"/>
        </w:rPr>
        <w:t xml:space="preserve"> are not required to collect and submit data.</w:t>
      </w:r>
    </w:p>
    <w:p w14:paraId="1E5D547D" w14:textId="3712890C" w:rsidR="00F4052F"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Which individual(s) should represent my hospital</w:t>
      </w:r>
      <w:r w:rsidR="00494318" w:rsidRPr="00000F9A">
        <w:rPr>
          <w:rFonts w:ascii="Montserrat SemiBold" w:hAnsi="Montserrat SemiBold"/>
          <w:color w:val="auto"/>
          <w:sz w:val="24"/>
          <w:szCs w:val="24"/>
        </w:rPr>
        <w:t xml:space="preserve"> or physician organization</w:t>
      </w:r>
      <w:r w:rsidRPr="00000F9A">
        <w:rPr>
          <w:rFonts w:ascii="Montserrat SemiBold" w:hAnsi="Montserrat SemiBold"/>
          <w:color w:val="auto"/>
          <w:sz w:val="24"/>
          <w:szCs w:val="24"/>
        </w:rPr>
        <w:t>?</w:t>
      </w:r>
    </w:p>
    <w:p w14:paraId="69F19D1C" w14:textId="5DC2394B" w:rsidR="0023596E" w:rsidRPr="00000F9A" w:rsidRDefault="0023596E" w:rsidP="0023596E">
      <w:pPr>
        <w:rPr>
          <w:rFonts w:ascii="Open Sans" w:hAnsi="Open Sans" w:cs="Open Sans"/>
          <w:sz w:val="24"/>
          <w:szCs w:val="24"/>
        </w:rPr>
      </w:pPr>
      <w:r w:rsidRPr="00000F9A">
        <w:rPr>
          <w:rFonts w:ascii="Open Sans" w:hAnsi="Open Sans" w:cs="Open Sans"/>
          <w:sz w:val="24"/>
          <w:szCs w:val="24"/>
        </w:rPr>
        <w:t xml:space="preserve">We leave that to each </w:t>
      </w:r>
      <w:r w:rsidR="00E9359B" w:rsidRPr="00000F9A">
        <w:rPr>
          <w:rFonts w:ascii="Open Sans" w:hAnsi="Open Sans" w:cs="Open Sans"/>
          <w:sz w:val="24"/>
          <w:szCs w:val="24"/>
        </w:rPr>
        <w:t>MVC member</w:t>
      </w:r>
      <w:r w:rsidRPr="00000F9A">
        <w:rPr>
          <w:rFonts w:ascii="Open Sans" w:hAnsi="Open Sans" w:cs="Open Sans"/>
          <w:sz w:val="24"/>
          <w:szCs w:val="24"/>
        </w:rPr>
        <w:t xml:space="preserve">, but the activities of MVC might be most relevant to Chief Medical Officers, Chief Quality Officers, </w:t>
      </w:r>
      <w:r w:rsidR="00E9359B" w:rsidRPr="00000F9A">
        <w:rPr>
          <w:rFonts w:ascii="Open Sans" w:hAnsi="Open Sans" w:cs="Open Sans"/>
          <w:sz w:val="24"/>
          <w:szCs w:val="24"/>
        </w:rPr>
        <w:t>Pay-for-Performance</w:t>
      </w:r>
      <w:r w:rsidRPr="00000F9A">
        <w:rPr>
          <w:rFonts w:ascii="Open Sans" w:hAnsi="Open Sans" w:cs="Open Sans"/>
          <w:sz w:val="24"/>
          <w:szCs w:val="24"/>
        </w:rPr>
        <w:t xml:space="preserve"> </w:t>
      </w:r>
      <w:r w:rsidR="000065E4" w:rsidRPr="00000F9A">
        <w:rPr>
          <w:rFonts w:ascii="Open Sans" w:hAnsi="Open Sans" w:cs="Open Sans"/>
          <w:sz w:val="24"/>
          <w:szCs w:val="24"/>
        </w:rPr>
        <w:t>Administrators,</w:t>
      </w:r>
      <w:r w:rsidRPr="00000F9A">
        <w:rPr>
          <w:rFonts w:ascii="Open Sans" w:hAnsi="Open Sans" w:cs="Open Sans"/>
          <w:sz w:val="24"/>
          <w:szCs w:val="24"/>
        </w:rPr>
        <w:t xml:space="preserve"> or others with similar responsibilities. Given the financial nature of the performance data, and the increasing focus by government and commercial payers on the overall effectiveness and efficiency of care on a population basis, MVC’s work will also be of interest to CFOs and/or CEOs and other CQI leaders.</w:t>
      </w:r>
    </w:p>
    <w:p w14:paraId="0EF009D3"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Does participation in this project require Institutional Review Board (IRB) approval?</w:t>
      </w:r>
    </w:p>
    <w:p w14:paraId="66707E5E" w14:textId="5D205AA3" w:rsidR="00822D7B" w:rsidRPr="00000F9A" w:rsidRDefault="00822D7B" w:rsidP="00822D7B">
      <w:pPr>
        <w:rPr>
          <w:rFonts w:ascii="Open Sans" w:hAnsi="Open Sans" w:cs="Open Sans"/>
          <w:sz w:val="24"/>
          <w:szCs w:val="24"/>
        </w:rPr>
      </w:pPr>
      <w:r w:rsidRPr="00000F9A">
        <w:rPr>
          <w:rFonts w:ascii="Open Sans" w:hAnsi="Open Sans" w:cs="Open Sans"/>
          <w:sz w:val="24"/>
          <w:szCs w:val="24"/>
        </w:rPr>
        <w:t>No. MVC is a quality improvement initiative, not a research program. Moreover, all analyses and reports will be based on de-identified claims data.</w:t>
      </w:r>
    </w:p>
    <w:p w14:paraId="4A4F09CD" w14:textId="77777777" w:rsidR="00667802" w:rsidRPr="00000F9A" w:rsidRDefault="0066780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What data does the MVC registry contain?</w:t>
      </w:r>
    </w:p>
    <w:p w14:paraId="5537EC37" w14:textId="4F820ACF" w:rsidR="00667802" w:rsidRPr="00000F9A" w:rsidRDefault="00667802" w:rsidP="00667802">
      <w:pPr>
        <w:rPr>
          <w:rFonts w:ascii="Open Sans" w:hAnsi="Open Sans" w:cs="Open Sans"/>
          <w:sz w:val="24"/>
          <w:szCs w:val="24"/>
        </w:rPr>
      </w:pPr>
      <w:r w:rsidRPr="00000F9A">
        <w:rPr>
          <w:rFonts w:ascii="Open Sans" w:hAnsi="Open Sans" w:cs="Open Sans"/>
          <w:sz w:val="24"/>
          <w:szCs w:val="24"/>
        </w:rPr>
        <w:t>The MVC registry contains BCBSM PPO Commercial and Medicare Advantage, B</w:t>
      </w:r>
      <w:r w:rsidR="000065E4" w:rsidRPr="00000F9A">
        <w:rPr>
          <w:rFonts w:ascii="Open Sans" w:hAnsi="Open Sans" w:cs="Open Sans"/>
          <w:sz w:val="24"/>
          <w:szCs w:val="24"/>
        </w:rPr>
        <w:t xml:space="preserve">lue </w:t>
      </w:r>
      <w:r w:rsidRPr="00000F9A">
        <w:rPr>
          <w:rFonts w:ascii="Open Sans" w:hAnsi="Open Sans" w:cs="Open Sans"/>
          <w:sz w:val="24"/>
          <w:szCs w:val="24"/>
        </w:rPr>
        <w:t>C</w:t>
      </w:r>
      <w:r w:rsidR="000065E4" w:rsidRPr="00000F9A">
        <w:rPr>
          <w:rFonts w:ascii="Open Sans" w:hAnsi="Open Sans" w:cs="Open Sans"/>
          <w:sz w:val="24"/>
          <w:szCs w:val="24"/>
        </w:rPr>
        <w:t xml:space="preserve">are </w:t>
      </w:r>
      <w:r w:rsidRPr="00000F9A">
        <w:rPr>
          <w:rFonts w:ascii="Open Sans" w:hAnsi="Open Sans" w:cs="Open Sans"/>
          <w:sz w:val="24"/>
          <w:szCs w:val="24"/>
        </w:rPr>
        <w:t>N</w:t>
      </w:r>
      <w:r w:rsidR="000065E4" w:rsidRPr="00000F9A">
        <w:rPr>
          <w:rFonts w:ascii="Open Sans" w:hAnsi="Open Sans" w:cs="Open Sans"/>
          <w:sz w:val="24"/>
          <w:szCs w:val="24"/>
        </w:rPr>
        <w:t>etwork</w:t>
      </w:r>
      <w:r w:rsidRPr="00000F9A">
        <w:rPr>
          <w:rFonts w:ascii="Open Sans" w:hAnsi="Open Sans" w:cs="Open Sans"/>
          <w:sz w:val="24"/>
          <w:szCs w:val="24"/>
        </w:rPr>
        <w:t xml:space="preserve"> HMO Commercial and Medicare Advantage, Medicaid, and Medicare Fee-For-Service claims data for Michigan beneficiaries. The data includes all healthcare services with associated paid claims.</w:t>
      </w:r>
      <w:r w:rsidR="000065E4" w:rsidRPr="00000F9A">
        <w:rPr>
          <w:rFonts w:ascii="Open Sans" w:hAnsi="Open Sans" w:cs="Open Sans"/>
          <w:sz w:val="24"/>
          <w:szCs w:val="24"/>
        </w:rPr>
        <w:t xml:space="preserve"> </w:t>
      </w:r>
      <w:r w:rsidRPr="00000F9A">
        <w:rPr>
          <w:rFonts w:ascii="Open Sans" w:hAnsi="Open Sans" w:cs="Open Sans"/>
          <w:sz w:val="24"/>
          <w:szCs w:val="24"/>
        </w:rPr>
        <w:t xml:space="preserve">Measures are based on the utilization of services, not actual costs. </w:t>
      </w:r>
    </w:p>
    <w:p w14:paraId="5D6DE5A7" w14:textId="77777777" w:rsidR="00667802" w:rsidRPr="00000F9A" w:rsidRDefault="0066780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How recent is the data?</w:t>
      </w:r>
    </w:p>
    <w:p w14:paraId="5C10122E" w14:textId="591FC076" w:rsidR="00667802" w:rsidRPr="00000F9A" w:rsidRDefault="00667802" w:rsidP="00667802">
      <w:pPr>
        <w:rPr>
          <w:rFonts w:ascii="Open Sans" w:hAnsi="Open Sans" w:cs="Open Sans"/>
          <w:sz w:val="24"/>
          <w:szCs w:val="24"/>
        </w:rPr>
      </w:pPr>
      <w:r w:rsidRPr="00000F9A">
        <w:rPr>
          <w:rFonts w:ascii="Open Sans" w:hAnsi="Open Sans" w:cs="Open Sans"/>
          <w:sz w:val="24"/>
          <w:szCs w:val="24"/>
        </w:rPr>
        <w:t xml:space="preserve">As of December 2021, the registry contains BCBSM/BCN claims data through October 2021 (index events through July 2021), Medicare FFS claims data through December 2020 (index events through September 2020), and Medicaid claims data </w:t>
      </w:r>
      <w:r w:rsidRPr="00000F9A">
        <w:rPr>
          <w:rFonts w:ascii="Open Sans" w:hAnsi="Open Sans" w:cs="Open Sans"/>
          <w:sz w:val="24"/>
          <w:szCs w:val="24"/>
        </w:rPr>
        <w:lastRenderedPageBreak/>
        <w:t xml:space="preserve">through June 2020 (index events through September 2020).  The data registry is updated based on the most </w:t>
      </w:r>
      <w:proofErr w:type="gramStart"/>
      <w:r w:rsidRPr="00000F9A">
        <w:rPr>
          <w:rFonts w:ascii="Open Sans" w:hAnsi="Open Sans" w:cs="Open Sans"/>
          <w:sz w:val="24"/>
          <w:szCs w:val="24"/>
        </w:rPr>
        <w:t>current claims</w:t>
      </w:r>
      <w:proofErr w:type="gramEnd"/>
      <w:r w:rsidRPr="00000F9A">
        <w:rPr>
          <w:rFonts w:ascii="Open Sans" w:hAnsi="Open Sans" w:cs="Open Sans"/>
          <w:sz w:val="24"/>
          <w:szCs w:val="24"/>
        </w:rPr>
        <w:t xml:space="preserve"> data received.</w:t>
      </w:r>
    </w:p>
    <w:p w14:paraId="6F9658BB" w14:textId="77777777" w:rsidR="00667802" w:rsidRPr="00000F9A" w:rsidRDefault="0066780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How are episode payments determined?</w:t>
      </w:r>
    </w:p>
    <w:p w14:paraId="75D6FEF5" w14:textId="4D376216" w:rsidR="00667802" w:rsidRPr="00000F9A" w:rsidRDefault="00EE4F3F" w:rsidP="00667802">
      <w:pPr>
        <w:rPr>
          <w:rFonts w:ascii="Open Sans" w:hAnsi="Open Sans" w:cs="Open Sans"/>
          <w:sz w:val="24"/>
          <w:szCs w:val="24"/>
        </w:rPr>
      </w:pPr>
      <w:r w:rsidRPr="00000F9A">
        <w:rPr>
          <w:rFonts w:ascii="Open Sans" w:hAnsi="Open Sans" w:cs="Open Sans"/>
          <w:sz w:val="24"/>
          <w:szCs w:val="24"/>
        </w:rPr>
        <w:t xml:space="preserve">Members </w:t>
      </w:r>
      <w:r w:rsidR="00667802" w:rsidRPr="00000F9A">
        <w:rPr>
          <w:rFonts w:ascii="Open Sans" w:hAnsi="Open Sans" w:cs="Open Sans"/>
          <w:sz w:val="24"/>
          <w:szCs w:val="24"/>
        </w:rPr>
        <w:t>will receive risk-adjusted and price-standardized measures of 30-day and 90-day episode payments around hospitalizations and outpatient surgeries for common conditions and procedures. Episode costs are risk-adjusted to account for differences in case mix across hospitals</w:t>
      </w:r>
      <w:r w:rsidRPr="00000F9A">
        <w:rPr>
          <w:rFonts w:ascii="Open Sans" w:hAnsi="Open Sans" w:cs="Open Sans"/>
          <w:sz w:val="24"/>
          <w:szCs w:val="24"/>
        </w:rPr>
        <w:t xml:space="preserve"> or physician organizations</w:t>
      </w:r>
      <w:r w:rsidR="00667802" w:rsidRPr="00000F9A">
        <w:rPr>
          <w:rFonts w:ascii="Open Sans" w:hAnsi="Open Sans" w:cs="Open Sans"/>
          <w:sz w:val="24"/>
          <w:szCs w:val="24"/>
        </w:rPr>
        <w:t>. They are also “price standardized” to the Medicare fee schedule to remove differences based on payer, geography, negotiated contracts, wage index, and inflation.</w:t>
      </w:r>
    </w:p>
    <w:p w14:paraId="57D4E230" w14:textId="77777777" w:rsidR="000B51BC" w:rsidRPr="00000F9A" w:rsidRDefault="000B51BC"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How does MVC risk adjust data?</w:t>
      </w:r>
    </w:p>
    <w:p w14:paraId="1CF6220F" w14:textId="76B1A7CF" w:rsidR="000B51BC" w:rsidRPr="00000F9A" w:rsidRDefault="000B51BC" w:rsidP="000B51BC">
      <w:pPr>
        <w:rPr>
          <w:rFonts w:ascii="Open Sans" w:hAnsi="Open Sans" w:cs="Open Sans"/>
          <w:sz w:val="24"/>
          <w:szCs w:val="24"/>
        </w:rPr>
      </w:pPr>
      <w:r w:rsidRPr="00000F9A">
        <w:rPr>
          <w:rFonts w:ascii="Open Sans" w:hAnsi="Open Sans" w:cs="Open Sans"/>
          <w:sz w:val="24"/>
          <w:szCs w:val="24"/>
        </w:rPr>
        <w:t>MVC performs risk</w:t>
      </w:r>
      <w:r w:rsidR="009C4506" w:rsidRPr="00000F9A">
        <w:rPr>
          <w:rFonts w:ascii="Open Sans" w:hAnsi="Open Sans" w:cs="Open Sans"/>
          <w:sz w:val="24"/>
          <w:szCs w:val="24"/>
        </w:rPr>
        <w:t xml:space="preserve"> </w:t>
      </w:r>
      <w:r w:rsidRPr="00000F9A">
        <w:rPr>
          <w:rFonts w:ascii="Open Sans" w:hAnsi="Open Sans" w:cs="Open Sans"/>
          <w:sz w:val="24"/>
          <w:szCs w:val="24"/>
        </w:rPr>
        <w:t>adjustment using observed/expected (O/E) ratios. The numerator in this ratio is the average of all observed payments for a particular hospital</w:t>
      </w:r>
      <w:r w:rsidR="00A43844" w:rsidRPr="00000F9A">
        <w:rPr>
          <w:rFonts w:ascii="Open Sans" w:hAnsi="Open Sans" w:cs="Open Sans"/>
          <w:sz w:val="24"/>
          <w:szCs w:val="24"/>
        </w:rPr>
        <w:t xml:space="preserve"> or physician </w:t>
      </w:r>
      <w:proofErr w:type="gramStart"/>
      <w:r w:rsidR="00A43844" w:rsidRPr="00000F9A">
        <w:rPr>
          <w:rFonts w:ascii="Open Sans" w:hAnsi="Open Sans" w:cs="Open Sans"/>
          <w:sz w:val="24"/>
          <w:szCs w:val="24"/>
        </w:rPr>
        <w:t>organization member</w:t>
      </w:r>
      <w:proofErr w:type="gramEnd"/>
      <w:r w:rsidRPr="00000F9A">
        <w:rPr>
          <w:rFonts w:ascii="Open Sans" w:hAnsi="Open Sans" w:cs="Open Sans"/>
          <w:sz w:val="24"/>
          <w:szCs w:val="24"/>
        </w:rPr>
        <w:t xml:space="preserve">. The denominator is the average of all expected payments for that </w:t>
      </w:r>
      <w:r w:rsidR="00A43844" w:rsidRPr="00000F9A">
        <w:rPr>
          <w:rFonts w:ascii="Open Sans" w:hAnsi="Open Sans" w:cs="Open Sans"/>
          <w:sz w:val="24"/>
          <w:szCs w:val="24"/>
        </w:rPr>
        <w:t>member</w:t>
      </w:r>
      <w:r w:rsidRPr="00000F9A">
        <w:rPr>
          <w:rFonts w:ascii="Open Sans" w:hAnsi="Open Sans" w:cs="Open Sans"/>
          <w:sz w:val="24"/>
          <w:szCs w:val="24"/>
        </w:rPr>
        <w:t xml:space="preserve">. This ratio is multiplied by the statewide expected mean payment to arrive at the “risk-adjusted payment” for that </w:t>
      </w:r>
      <w:r w:rsidR="00A43844" w:rsidRPr="00000F9A">
        <w:rPr>
          <w:rFonts w:ascii="Open Sans" w:hAnsi="Open Sans" w:cs="Open Sans"/>
          <w:sz w:val="24"/>
          <w:szCs w:val="24"/>
        </w:rPr>
        <w:t>member</w:t>
      </w:r>
      <w:r w:rsidRPr="00000F9A">
        <w:rPr>
          <w:rFonts w:ascii="Open Sans" w:hAnsi="Open Sans" w:cs="Open Sans"/>
          <w:sz w:val="24"/>
          <w:szCs w:val="24"/>
        </w:rPr>
        <w:t xml:space="preserve">. The expected payment is calculated using a two-step linear regression model with multiple covariates </w:t>
      </w:r>
      <w:r w:rsidR="00EA54DF" w:rsidRPr="00000F9A">
        <w:rPr>
          <w:rFonts w:ascii="Open Sans" w:hAnsi="Open Sans" w:cs="Open Sans"/>
          <w:sz w:val="24"/>
          <w:szCs w:val="24"/>
        </w:rPr>
        <w:t>including</w:t>
      </w:r>
      <w:r w:rsidRPr="00000F9A">
        <w:rPr>
          <w:rFonts w:ascii="Open Sans" w:hAnsi="Open Sans" w:cs="Open Sans"/>
          <w:sz w:val="24"/>
          <w:szCs w:val="24"/>
        </w:rPr>
        <w:t xml:space="preserve"> payer, age, gender, HCC comorbidities, six-month prior spending, and condition-specific factors. The same methodologic approach is used for the risk</w:t>
      </w:r>
      <w:r w:rsidR="00EA54DF" w:rsidRPr="00000F9A">
        <w:rPr>
          <w:rFonts w:ascii="Open Sans" w:hAnsi="Open Sans" w:cs="Open Sans"/>
          <w:sz w:val="24"/>
          <w:szCs w:val="24"/>
        </w:rPr>
        <w:t xml:space="preserve"> </w:t>
      </w:r>
      <w:r w:rsidRPr="00000F9A">
        <w:rPr>
          <w:rFonts w:ascii="Open Sans" w:hAnsi="Open Sans" w:cs="Open Sans"/>
          <w:sz w:val="24"/>
          <w:szCs w:val="24"/>
        </w:rPr>
        <w:t>adjustment of utilization rates</w:t>
      </w:r>
      <w:r w:rsidR="00DB6092" w:rsidRPr="00000F9A">
        <w:rPr>
          <w:rFonts w:ascii="Open Sans" w:hAnsi="Open Sans" w:cs="Open Sans"/>
          <w:sz w:val="24"/>
          <w:szCs w:val="24"/>
        </w:rPr>
        <w:t>,</w:t>
      </w:r>
      <w:r w:rsidRPr="00000F9A">
        <w:rPr>
          <w:rFonts w:ascii="Open Sans" w:hAnsi="Open Sans" w:cs="Open Sans"/>
          <w:sz w:val="24"/>
          <w:szCs w:val="24"/>
        </w:rPr>
        <w:t xml:space="preserve"> except a two-step logistic regression model is employed. </w:t>
      </w:r>
    </w:p>
    <w:p w14:paraId="29854C07" w14:textId="77777777" w:rsidR="000B51BC" w:rsidRPr="00000F9A" w:rsidRDefault="000B51BC"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How is an episode of care defined?</w:t>
      </w:r>
    </w:p>
    <w:p w14:paraId="79C27351" w14:textId="75B53AA9" w:rsidR="000B51BC" w:rsidRPr="00000F9A" w:rsidRDefault="000B51BC" w:rsidP="000B51BC">
      <w:pPr>
        <w:rPr>
          <w:rFonts w:ascii="Open Sans" w:hAnsi="Open Sans" w:cs="Open Sans"/>
          <w:sz w:val="24"/>
          <w:szCs w:val="24"/>
        </w:rPr>
      </w:pPr>
      <w:r w:rsidRPr="00000F9A">
        <w:rPr>
          <w:rFonts w:ascii="Open Sans" w:hAnsi="Open Sans" w:cs="Open Sans"/>
          <w:sz w:val="24"/>
          <w:szCs w:val="24"/>
        </w:rPr>
        <w:t xml:space="preserve">The episode of care begins with an index event (inpatient or outpatient) and extends 30 or 90 days from the discharge date. The episode is defined by four main payment components: a facility index payment, professional payment, post-acute care payment, and readmission payment. These components are further outlined in both the “Episode of Care Payment Components Model” and Technical Document </w:t>
      </w:r>
      <w:r w:rsidR="00DB6092" w:rsidRPr="00000F9A">
        <w:rPr>
          <w:rFonts w:ascii="Open Sans" w:hAnsi="Open Sans" w:cs="Open Sans"/>
          <w:sz w:val="24"/>
          <w:szCs w:val="24"/>
        </w:rPr>
        <w:t>o</w:t>
      </w:r>
      <w:r w:rsidRPr="00000F9A">
        <w:rPr>
          <w:rFonts w:ascii="Open Sans" w:hAnsi="Open Sans" w:cs="Open Sans"/>
          <w:sz w:val="24"/>
          <w:szCs w:val="24"/>
        </w:rPr>
        <w:t xml:space="preserve">n the MVC registry. </w:t>
      </w:r>
      <w:hyperlink r:id="rId6" w:history="1">
        <w:r w:rsidRPr="00000F9A">
          <w:rPr>
            <w:rStyle w:val="Hyperlink"/>
            <w:rFonts w:ascii="Open Sans" w:hAnsi="Open Sans" w:cs="Open Sans"/>
            <w:sz w:val="24"/>
            <w:szCs w:val="24"/>
          </w:rPr>
          <w:t>To access</w:t>
        </w:r>
        <w:r w:rsidR="00F156EB" w:rsidRPr="00000F9A">
          <w:rPr>
            <w:rStyle w:val="Hyperlink"/>
            <w:rFonts w:ascii="Open Sans" w:hAnsi="Open Sans" w:cs="Open Sans"/>
            <w:sz w:val="24"/>
            <w:szCs w:val="24"/>
          </w:rPr>
          <w:t xml:space="preserve"> </w:t>
        </w:r>
        <w:r w:rsidRPr="00000F9A">
          <w:rPr>
            <w:rStyle w:val="Hyperlink"/>
            <w:rFonts w:ascii="Open Sans" w:hAnsi="Open Sans" w:cs="Open Sans"/>
            <w:sz w:val="24"/>
            <w:szCs w:val="24"/>
          </w:rPr>
          <w:t>the registry, please click here</w:t>
        </w:r>
      </w:hyperlink>
      <w:r w:rsidRPr="00000F9A">
        <w:rPr>
          <w:rFonts w:ascii="Open Sans" w:hAnsi="Open Sans" w:cs="Open Sans"/>
          <w:sz w:val="24"/>
          <w:szCs w:val="24"/>
        </w:rPr>
        <w:t xml:space="preserve">. </w:t>
      </w:r>
    </w:p>
    <w:p w14:paraId="575DBA9E" w14:textId="77777777" w:rsidR="00532EC6" w:rsidRPr="00000F9A" w:rsidRDefault="00532EC6"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How can an MVC member use the registry most effectively?</w:t>
      </w:r>
    </w:p>
    <w:p w14:paraId="41CD2EE4" w14:textId="51101BF6" w:rsidR="00532EC6" w:rsidRPr="00000F9A" w:rsidRDefault="00532EC6" w:rsidP="00532EC6">
      <w:pPr>
        <w:rPr>
          <w:rFonts w:ascii="Open Sans" w:hAnsi="Open Sans" w:cs="Open Sans"/>
          <w:sz w:val="24"/>
          <w:szCs w:val="24"/>
        </w:rPr>
      </w:pPr>
      <w:r w:rsidRPr="00000F9A">
        <w:rPr>
          <w:rFonts w:ascii="Open Sans" w:hAnsi="Open Sans" w:cs="Open Sans"/>
          <w:sz w:val="24"/>
          <w:szCs w:val="24"/>
        </w:rPr>
        <w:t xml:space="preserve">The MVC registry allows users to view standardized performance data for all payers. A user can compare service-specific utilization and payment rates with their peers, track their own trends over time, perform patient drill downs, and gain valuable </w:t>
      </w:r>
      <w:r w:rsidR="000E4CDD" w:rsidRPr="00000F9A">
        <w:rPr>
          <w:rFonts w:ascii="Open Sans" w:hAnsi="Open Sans" w:cs="Open Sans"/>
          <w:sz w:val="24"/>
          <w:szCs w:val="24"/>
        </w:rPr>
        <w:t>information</w:t>
      </w:r>
      <w:r w:rsidRPr="00000F9A">
        <w:rPr>
          <w:rFonts w:ascii="Open Sans" w:hAnsi="Open Sans" w:cs="Open Sans"/>
          <w:sz w:val="24"/>
          <w:szCs w:val="24"/>
        </w:rPr>
        <w:t xml:space="preserve"> about the patient populations they serve. These capabilities </w:t>
      </w:r>
      <w:r w:rsidRPr="00000F9A">
        <w:rPr>
          <w:rFonts w:ascii="Open Sans" w:hAnsi="Open Sans" w:cs="Open Sans"/>
          <w:sz w:val="24"/>
          <w:szCs w:val="24"/>
        </w:rPr>
        <w:lastRenderedPageBreak/>
        <w:t>allow a user to identify areas of opportunity to</w:t>
      </w:r>
      <w:r w:rsidR="000E4CDD" w:rsidRPr="00000F9A">
        <w:rPr>
          <w:rFonts w:ascii="Open Sans" w:hAnsi="Open Sans" w:cs="Open Sans"/>
          <w:sz w:val="24"/>
          <w:szCs w:val="24"/>
        </w:rPr>
        <w:t xml:space="preserve"> potentially</w:t>
      </w:r>
      <w:r w:rsidRPr="00000F9A">
        <w:rPr>
          <w:rFonts w:ascii="Open Sans" w:hAnsi="Open Sans" w:cs="Open Sans"/>
          <w:sz w:val="24"/>
          <w:szCs w:val="24"/>
        </w:rPr>
        <w:t xml:space="preserve"> focus quality improvement efforts. </w:t>
      </w:r>
    </w:p>
    <w:p w14:paraId="170BBC4C" w14:textId="1DEFA15A"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How can I access my hospital</w:t>
      </w:r>
      <w:r w:rsidR="0048688F" w:rsidRPr="00000F9A">
        <w:rPr>
          <w:rFonts w:ascii="Montserrat SemiBold" w:hAnsi="Montserrat SemiBold"/>
          <w:color w:val="auto"/>
          <w:sz w:val="24"/>
          <w:szCs w:val="24"/>
        </w:rPr>
        <w:t>’</w:t>
      </w:r>
      <w:r w:rsidRPr="00000F9A">
        <w:rPr>
          <w:rFonts w:ascii="Montserrat SemiBold" w:hAnsi="Montserrat SemiBold"/>
          <w:color w:val="auto"/>
          <w:sz w:val="24"/>
          <w:szCs w:val="24"/>
        </w:rPr>
        <w:t>s data</w:t>
      </w:r>
      <w:r w:rsidR="00193EBB" w:rsidRPr="00000F9A">
        <w:rPr>
          <w:rFonts w:ascii="Montserrat SemiBold" w:hAnsi="Montserrat SemiBold"/>
          <w:color w:val="auto"/>
          <w:sz w:val="24"/>
          <w:szCs w:val="24"/>
        </w:rPr>
        <w:t xml:space="preserve"> on the registry</w:t>
      </w:r>
      <w:r w:rsidRPr="00000F9A">
        <w:rPr>
          <w:rFonts w:ascii="Montserrat SemiBold" w:hAnsi="Montserrat SemiBold"/>
          <w:color w:val="auto"/>
          <w:sz w:val="24"/>
          <w:szCs w:val="24"/>
        </w:rPr>
        <w:t>?</w:t>
      </w:r>
    </w:p>
    <w:p w14:paraId="05A3E9D6" w14:textId="59F7EF8C" w:rsidR="0048688F" w:rsidRPr="00000F9A" w:rsidRDefault="0048688F" w:rsidP="0048688F">
      <w:pPr>
        <w:rPr>
          <w:rFonts w:ascii="Open Sans" w:hAnsi="Open Sans" w:cs="Open Sans"/>
          <w:sz w:val="24"/>
          <w:szCs w:val="24"/>
        </w:rPr>
      </w:pPr>
      <w:r w:rsidRPr="00000F9A">
        <w:rPr>
          <w:rFonts w:ascii="Open Sans" w:hAnsi="Open Sans" w:cs="Open Sans"/>
          <w:sz w:val="24"/>
          <w:szCs w:val="24"/>
        </w:rPr>
        <w:t xml:space="preserve">For partner hospitals, </w:t>
      </w:r>
      <w:hyperlink r:id="rId7" w:history="1">
        <w:r w:rsidRPr="00000F9A">
          <w:rPr>
            <w:rStyle w:val="Hyperlink"/>
            <w:rFonts w:ascii="Open Sans" w:hAnsi="Open Sans" w:cs="Open Sans"/>
            <w:sz w:val="24"/>
            <w:szCs w:val="24"/>
          </w:rPr>
          <w:t>click here to login to the MVC registry</w:t>
        </w:r>
      </w:hyperlink>
      <w:r w:rsidRPr="00000F9A">
        <w:rPr>
          <w:rFonts w:ascii="Open Sans" w:hAnsi="Open Sans" w:cs="Open Sans"/>
          <w:sz w:val="24"/>
          <w:szCs w:val="24"/>
        </w:rPr>
        <w:t xml:space="preserve">. If you are affiliated with a partner hospital, yet need access to the registry, </w:t>
      </w:r>
      <w:hyperlink r:id="rId8" w:history="1">
        <w:r w:rsidRPr="00000F9A">
          <w:rPr>
            <w:rStyle w:val="Hyperlink"/>
            <w:rFonts w:ascii="Open Sans" w:hAnsi="Open Sans" w:cs="Open Sans"/>
            <w:sz w:val="24"/>
            <w:szCs w:val="24"/>
          </w:rPr>
          <w:t>click here to request access</w:t>
        </w:r>
      </w:hyperlink>
      <w:r w:rsidRPr="00000F9A">
        <w:rPr>
          <w:rFonts w:ascii="Open Sans" w:hAnsi="Open Sans" w:cs="Open Sans"/>
          <w:sz w:val="24"/>
          <w:szCs w:val="24"/>
        </w:rPr>
        <w:t xml:space="preserve">. For a </w:t>
      </w:r>
      <w:hyperlink r:id="rId9" w:history="1">
        <w:r w:rsidRPr="00000F9A">
          <w:rPr>
            <w:rStyle w:val="Hyperlink"/>
            <w:rFonts w:ascii="Open Sans" w:hAnsi="Open Sans" w:cs="Open Sans"/>
            <w:sz w:val="24"/>
            <w:szCs w:val="24"/>
          </w:rPr>
          <w:t>list of partner hospitals</w:t>
        </w:r>
      </w:hyperlink>
      <w:r w:rsidRPr="00000F9A">
        <w:rPr>
          <w:rFonts w:ascii="Open Sans" w:hAnsi="Open Sans" w:cs="Open Sans"/>
          <w:sz w:val="24"/>
          <w:szCs w:val="24"/>
        </w:rPr>
        <w:t xml:space="preserve">, click here. For nonparticipating hospitals, contact the MVC Coordinating Center at </w:t>
      </w:r>
      <w:hyperlink r:id="rId10" w:history="1">
        <w:r w:rsidR="00624C2D" w:rsidRPr="00000F9A">
          <w:rPr>
            <w:rStyle w:val="Hyperlink"/>
            <w:rFonts w:ascii="Open Sans" w:hAnsi="Open Sans" w:cs="Open Sans"/>
            <w:sz w:val="24"/>
            <w:szCs w:val="24"/>
          </w:rPr>
          <w:t>Michigan-Value-Collaborative@med.umich.edu</w:t>
        </w:r>
      </w:hyperlink>
      <w:r w:rsidR="00624C2D" w:rsidRPr="00000F9A">
        <w:rPr>
          <w:rFonts w:ascii="Open Sans" w:hAnsi="Open Sans" w:cs="Open Sans"/>
          <w:sz w:val="24"/>
          <w:szCs w:val="24"/>
        </w:rPr>
        <w:t xml:space="preserve"> </w:t>
      </w:r>
      <w:r w:rsidRPr="00000F9A">
        <w:rPr>
          <w:rFonts w:ascii="Open Sans" w:hAnsi="Open Sans" w:cs="Open Sans"/>
          <w:sz w:val="24"/>
          <w:szCs w:val="24"/>
        </w:rPr>
        <w:t>for more information on accessing the registry.</w:t>
      </w:r>
    </w:p>
    <w:p w14:paraId="0E119F96" w14:textId="41463AC6"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 xml:space="preserve">Will the performance data </w:t>
      </w:r>
      <w:r w:rsidR="00CF4FC6" w:rsidRPr="00000F9A">
        <w:rPr>
          <w:rFonts w:ascii="Montserrat SemiBold" w:hAnsi="Montserrat SemiBold"/>
          <w:color w:val="auto"/>
          <w:sz w:val="24"/>
          <w:szCs w:val="24"/>
        </w:rPr>
        <w:t xml:space="preserve">on the registry </w:t>
      </w:r>
      <w:r w:rsidRPr="00000F9A">
        <w:rPr>
          <w:rFonts w:ascii="Montserrat SemiBold" w:hAnsi="Montserrat SemiBold"/>
          <w:color w:val="auto"/>
          <w:sz w:val="24"/>
          <w:szCs w:val="24"/>
        </w:rPr>
        <w:t>be kept confidential?</w:t>
      </w:r>
    </w:p>
    <w:p w14:paraId="777CE5B9" w14:textId="77777777" w:rsidR="00596BBC" w:rsidRPr="00000F9A" w:rsidRDefault="00596BBC" w:rsidP="00596BBC">
      <w:pPr>
        <w:rPr>
          <w:rFonts w:ascii="Open Sans" w:hAnsi="Open Sans" w:cs="Open Sans"/>
          <w:sz w:val="24"/>
          <w:szCs w:val="24"/>
        </w:rPr>
      </w:pPr>
      <w:r w:rsidRPr="00000F9A">
        <w:rPr>
          <w:rFonts w:ascii="Open Sans" w:hAnsi="Open Sans" w:cs="Open Sans"/>
          <w:sz w:val="24"/>
          <w:szCs w:val="24"/>
        </w:rPr>
        <w:t>A hospital is able to view its own performance data against several comparisons. Hospital-specific performance data is not accessible by other hospitals, but data on utilization and cost derived from BCBSM-paid claims will be available to BCBSM.</w:t>
      </w:r>
    </w:p>
    <w:p w14:paraId="61A06C14"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Which facilities are included in the online data registry?</w:t>
      </w:r>
    </w:p>
    <w:p w14:paraId="7A0BAC35" w14:textId="3B130210" w:rsidR="00F35B99" w:rsidRPr="00000F9A" w:rsidRDefault="00127D77" w:rsidP="002310C2">
      <w:pPr>
        <w:rPr>
          <w:rFonts w:ascii="Open Sans" w:hAnsi="Open Sans" w:cs="Open Sans"/>
          <w:sz w:val="24"/>
          <w:szCs w:val="24"/>
        </w:rPr>
      </w:pPr>
      <w:bookmarkStart w:id="0" w:name="_Hlk92806436"/>
      <w:r w:rsidRPr="00000F9A">
        <w:rPr>
          <w:rFonts w:ascii="Open Sans" w:hAnsi="Open Sans" w:cs="Open Sans"/>
          <w:sz w:val="24"/>
          <w:szCs w:val="24"/>
        </w:rPr>
        <w:t xml:space="preserve">Hospitals that are current MVC partner hospitals and have </w:t>
      </w:r>
      <w:proofErr w:type="gramStart"/>
      <w:r w:rsidRPr="00000F9A">
        <w:rPr>
          <w:rFonts w:ascii="Open Sans" w:hAnsi="Open Sans" w:cs="Open Sans"/>
          <w:sz w:val="24"/>
          <w:szCs w:val="24"/>
        </w:rPr>
        <w:t>elected</w:t>
      </w:r>
      <w:proofErr w:type="gramEnd"/>
      <w:r w:rsidRPr="00000F9A">
        <w:rPr>
          <w:rFonts w:ascii="Open Sans" w:hAnsi="Open Sans" w:cs="Open Sans"/>
          <w:sz w:val="24"/>
          <w:szCs w:val="24"/>
        </w:rPr>
        <w:t xml:space="preserve"> to participate are reported on the registry. </w:t>
      </w:r>
      <w:bookmarkEnd w:id="0"/>
      <w:r w:rsidR="00F35B99" w:rsidRPr="00000F9A">
        <w:rPr>
          <w:rFonts w:ascii="Open Sans" w:hAnsi="Open Sans" w:cs="Open Sans"/>
          <w:sz w:val="24"/>
          <w:szCs w:val="24"/>
        </w:rPr>
        <w:t xml:space="preserve">For a </w:t>
      </w:r>
      <w:hyperlink r:id="rId11" w:history="1">
        <w:r w:rsidR="00F35B99" w:rsidRPr="00000F9A">
          <w:rPr>
            <w:rStyle w:val="Hyperlink"/>
            <w:rFonts w:ascii="Open Sans" w:hAnsi="Open Sans" w:cs="Open Sans"/>
            <w:sz w:val="24"/>
            <w:szCs w:val="24"/>
          </w:rPr>
          <w:t>list of partner hospitals, click here</w:t>
        </w:r>
      </w:hyperlink>
      <w:r w:rsidR="00F35B99" w:rsidRPr="00000F9A">
        <w:rPr>
          <w:rFonts w:ascii="Open Sans" w:hAnsi="Open Sans" w:cs="Open Sans"/>
          <w:sz w:val="24"/>
          <w:szCs w:val="24"/>
        </w:rPr>
        <w:t xml:space="preserve">. </w:t>
      </w:r>
    </w:p>
    <w:p w14:paraId="7893721E" w14:textId="3885A4AF"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What resources are available to use for learning how to use the registry?</w:t>
      </w:r>
    </w:p>
    <w:p w14:paraId="58D065F0" w14:textId="7A83ECBC" w:rsidR="006F2D49" w:rsidRPr="00000F9A" w:rsidRDefault="0029463C" w:rsidP="006F2D49">
      <w:pPr>
        <w:rPr>
          <w:rFonts w:ascii="Open Sans" w:hAnsi="Open Sans" w:cs="Open Sans"/>
          <w:sz w:val="24"/>
          <w:szCs w:val="24"/>
        </w:rPr>
      </w:pPr>
      <w:r w:rsidRPr="00000F9A">
        <w:rPr>
          <w:rFonts w:ascii="Open Sans" w:hAnsi="Open Sans" w:cs="Open Sans"/>
          <w:sz w:val="24"/>
          <w:szCs w:val="24"/>
        </w:rPr>
        <w:t>One</w:t>
      </w:r>
      <w:r w:rsidR="003E2350" w:rsidRPr="00000F9A">
        <w:rPr>
          <w:rFonts w:ascii="Open Sans" w:hAnsi="Open Sans" w:cs="Open Sans"/>
          <w:sz w:val="24"/>
          <w:szCs w:val="24"/>
        </w:rPr>
        <w:t>-</w:t>
      </w:r>
      <w:r w:rsidRPr="00000F9A">
        <w:rPr>
          <w:rFonts w:ascii="Open Sans" w:hAnsi="Open Sans" w:cs="Open Sans"/>
          <w:sz w:val="24"/>
          <w:szCs w:val="24"/>
        </w:rPr>
        <w:t>on</w:t>
      </w:r>
      <w:r w:rsidR="003E2350" w:rsidRPr="00000F9A">
        <w:rPr>
          <w:rFonts w:ascii="Open Sans" w:hAnsi="Open Sans" w:cs="Open Sans"/>
          <w:sz w:val="24"/>
          <w:szCs w:val="24"/>
        </w:rPr>
        <w:t>-</w:t>
      </w:r>
      <w:r w:rsidRPr="00000F9A">
        <w:rPr>
          <w:rFonts w:ascii="Open Sans" w:hAnsi="Open Sans" w:cs="Open Sans"/>
          <w:sz w:val="24"/>
          <w:szCs w:val="24"/>
        </w:rPr>
        <w:t xml:space="preserve">one sessions are offered to everyone within two weeks of gaining access to the registry and as requested by members. </w:t>
      </w:r>
      <w:r w:rsidR="006F2D49" w:rsidRPr="00000F9A">
        <w:rPr>
          <w:rFonts w:ascii="Open Sans" w:hAnsi="Open Sans" w:cs="Open Sans"/>
          <w:sz w:val="24"/>
          <w:szCs w:val="24"/>
        </w:rPr>
        <w:t xml:space="preserve">For more information </w:t>
      </w:r>
      <w:r w:rsidRPr="00000F9A">
        <w:rPr>
          <w:rFonts w:ascii="Open Sans" w:hAnsi="Open Sans" w:cs="Open Sans"/>
          <w:sz w:val="24"/>
          <w:szCs w:val="24"/>
        </w:rPr>
        <w:t xml:space="preserve">or to request a registry review, contact the MVC Coordinating Center at </w:t>
      </w:r>
      <w:hyperlink r:id="rId12" w:history="1">
        <w:r w:rsidR="00624C2D" w:rsidRPr="00000F9A">
          <w:rPr>
            <w:rStyle w:val="Hyperlink"/>
            <w:rFonts w:ascii="Open Sans" w:hAnsi="Open Sans" w:cs="Open Sans"/>
            <w:sz w:val="24"/>
            <w:szCs w:val="24"/>
          </w:rPr>
          <w:t>Michigan-Value-Collaborative@med.umich.edu</w:t>
        </w:r>
      </w:hyperlink>
      <w:r w:rsidRPr="00000F9A">
        <w:rPr>
          <w:rFonts w:ascii="Open Sans" w:hAnsi="Open Sans" w:cs="Open Sans"/>
          <w:sz w:val="24"/>
          <w:szCs w:val="24"/>
        </w:rPr>
        <w:t xml:space="preserve">. </w:t>
      </w:r>
    </w:p>
    <w:p w14:paraId="1F0632AE" w14:textId="725D96AB"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 xml:space="preserve">What are the expectations of </w:t>
      </w:r>
      <w:r w:rsidR="00B22C14" w:rsidRPr="00000F9A">
        <w:rPr>
          <w:rFonts w:ascii="Montserrat SemiBold" w:hAnsi="Montserrat SemiBold"/>
          <w:color w:val="auto"/>
          <w:sz w:val="24"/>
          <w:szCs w:val="24"/>
        </w:rPr>
        <w:t xml:space="preserve">members </w:t>
      </w:r>
      <w:r w:rsidR="00CF1A95" w:rsidRPr="00000F9A">
        <w:rPr>
          <w:rFonts w:ascii="Montserrat SemiBold" w:hAnsi="Montserrat SemiBold"/>
          <w:color w:val="auto"/>
          <w:sz w:val="24"/>
          <w:szCs w:val="24"/>
        </w:rPr>
        <w:t>regarding</w:t>
      </w:r>
      <w:r w:rsidRPr="00000F9A">
        <w:rPr>
          <w:rFonts w:ascii="Montserrat SemiBold" w:hAnsi="Montserrat SemiBold"/>
          <w:color w:val="auto"/>
          <w:sz w:val="24"/>
          <w:szCs w:val="24"/>
        </w:rPr>
        <w:t xml:space="preserve"> using </w:t>
      </w:r>
      <w:r w:rsidR="00B22C14" w:rsidRPr="00000F9A">
        <w:rPr>
          <w:rFonts w:ascii="Montserrat SemiBold" w:hAnsi="Montserrat SemiBold"/>
          <w:color w:val="auto"/>
          <w:sz w:val="24"/>
          <w:szCs w:val="24"/>
        </w:rPr>
        <w:t xml:space="preserve">MVC </w:t>
      </w:r>
      <w:r w:rsidRPr="00000F9A">
        <w:rPr>
          <w:rFonts w:ascii="Montserrat SemiBold" w:hAnsi="Montserrat SemiBold"/>
          <w:color w:val="auto"/>
          <w:sz w:val="24"/>
          <w:szCs w:val="24"/>
        </w:rPr>
        <w:t>data?</w:t>
      </w:r>
    </w:p>
    <w:p w14:paraId="3FC98B56" w14:textId="24FCC28C" w:rsidR="00C62357" w:rsidRPr="00000F9A" w:rsidRDefault="00C62357" w:rsidP="00C62357">
      <w:pPr>
        <w:rPr>
          <w:rFonts w:ascii="Open Sans" w:hAnsi="Open Sans" w:cs="Open Sans"/>
          <w:sz w:val="24"/>
          <w:szCs w:val="24"/>
        </w:rPr>
      </w:pPr>
      <w:r w:rsidRPr="00000F9A">
        <w:rPr>
          <w:rFonts w:ascii="Open Sans" w:hAnsi="Open Sans" w:cs="Open Sans"/>
          <w:sz w:val="24"/>
          <w:szCs w:val="24"/>
        </w:rPr>
        <w:t xml:space="preserve">We hope that </w:t>
      </w:r>
      <w:r w:rsidR="00B22C14" w:rsidRPr="00000F9A">
        <w:rPr>
          <w:rFonts w:ascii="Open Sans" w:hAnsi="Open Sans" w:cs="Open Sans"/>
          <w:sz w:val="24"/>
          <w:szCs w:val="24"/>
        </w:rPr>
        <w:t xml:space="preserve">members </w:t>
      </w:r>
      <w:r w:rsidRPr="00000F9A">
        <w:rPr>
          <w:rFonts w:ascii="Open Sans" w:hAnsi="Open Sans" w:cs="Open Sans"/>
          <w:sz w:val="24"/>
          <w:szCs w:val="24"/>
        </w:rPr>
        <w:t xml:space="preserve">will use </w:t>
      </w:r>
      <w:r w:rsidR="00B22C14" w:rsidRPr="00000F9A">
        <w:rPr>
          <w:rFonts w:ascii="Open Sans" w:hAnsi="Open Sans" w:cs="Open Sans"/>
          <w:sz w:val="24"/>
          <w:szCs w:val="24"/>
        </w:rPr>
        <w:t xml:space="preserve">MVC </w:t>
      </w:r>
      <w:r w:rsidRPr="00000F9A">
        <w:rPr>
          <w:rFonts w:ascii="Open Sans" w:hAnsi="Open Sans" w:cs="Open Sans"/>
          <w:sz w:val="24"/>
          <w:szCs w:val="24"/>
        </w:rPr>
        <w:t xml:space="preserve">data to help </w:t>
      </w:r>
      <w:r w:rsidR="002741D0" w:rsidRPr="00000F9A">
        <w:rPr>
          <w:rFonts w:ascii="Open Sans" w:hAnsi="Open Sans" w:cs="Open Sans"/>
          <w:sz w:val="24"/>
          <w:szCs w:val="24"/>
        </w:rPr>
        <w:t>identify</w:t>
      </w:r>
      <w:r w:rsidRPr="00000F9A">
        <w:rPr>
          <w:rFonts w:ascii="Open Sans" w:hAnsi="Open Sans" w:cs="Open Sans"/>
          <w:sz w:val="24"/>
          <w:szCs w:val="24"/>
        </w:rPr>
        <w:t xml:space="preserve"> improvement opportunities</w:t>
      </w:r>
      <w:r w:rsidR="002741D0" w:rsidRPr="00000F9A">
        <w:rPr>
          <w:rFonts w:ascii="Open Sans" w:hAnsi="Open Sans" w:cs="Open Sans"/>
          <w:sz w:val="24"/>
          <w:szCs w:val="24"/>
        </w:rPr>
        <w:t xml:space="preserve">; </w:t>
      </w:r>
      <w:r w:rsidRPr="00000F9A">
        <w:rPr>
          <w:rFonts w:ascii="Open Sans" w:hAnsi="Open Sans" w:cs="Open Sans"/>
          <w:sz w:val="24"/>
          <w:szCs w:val="24"/>
        </w:rPr>
        <w:t>identify and share best practices</w:t>
      </w:r>
      <w:r w:rsidR="002741D0" w:rsidRPr="00000F9A">
        <w:rPr>
          <w:rFonts w:ascii="Open Sans" w:hAnsi="Open Sans" w:cs="Open Sans"/>
          <w:sz w:val="24"/>
          <w:szCs w:val="24"/>
        </w:rPr>
        <w:t xml:space="preserve">; </w:t>
      </w:r>
      <w:r w:rsidRPr="00000F9A">
        <w:rPr>
          <w:rFonts w:ascii="Open Sans" w:hAnsi="Open Sans" w:cs="Open Sans"/>
          <w:sz w:val="24"/>
          <w:szCs w:val="24"/>
        </w:rPr>
        <w:t xml:space="preserve">and design, implement, and evaluate statewide interventions. At the local level, we encourage </w:t>
      </w:r>
      <w:r w:rsidR="0075408E" w:rsidRPr="00000F9A">
        <w:rPr>
          <w:rFonts w:ascii="Open Sans" w:hAnsi="Open Sans" w:cs="Open Sans"/>
          <w:sz w:val="24"/>
          <w:szCs w:val="24"/>
        </w:rPr>
        <w:t xml:space="preserve">healthcare </w:t>
      </w:r>
      <w:r w:rsidRPr="00000F9A">
        <w:rPr>
          <w:rFonts w:ascii="Open Sans" w:hAnsi="Open Sans" w:cs="Open Sans"/>
          <w:sz w:val="24"/>
          <w:szCs w:val="24"/>
        </w:rPr>
        <w:t xml:space="preserve">leaders to use </w:t>
      </w:r>
      <w:r w:rsidR="0075408E" w:rsidRPr="00000F9A">
        <w:rPr>
          <w:rFonts w:ascii="Open Sans" w:hAnsi="Open Sans" w:cs="Open Sans"/>
          <w:sz w:val="24"/>
          <w:szCs w:val="24"/>
        </w:rPr>
        <w:t xml:space="preserve">MVC </w:t>
      </w:r>
      <w:r w:rsidRPr="00000F9A">
        <w:rPr>
          <w:rFonts w:ascii="Open Sans" w:hAnsi="Open Sans" w:cs="Open Sans"/>
          <w:sz w:val="24"/>
          <w:szCs w:val="24"/>
        </w:rPr>
        <w:t xml:space="preserve">data to understand and improve their comparative efficiency, both overall and across individual specialties. For conditions or procedures where </w:t>
      </w:r>
      <w:r w:rsidR="0075408E" w:rsidRPr="00000F9A">
        <w:rPr>
          <w:rFonts w:ascii="Open Sans" w:hAnsi="Open Sans" w:cs="Open Sans"/>
          <w:sz w:val="24"/>
          <w:szCs w:val="24"/>
        </w:rPr>
        <w:t xml:space="preserve">members </w:t>
      </w:r>
      <w:r w:rsidRPr="00000F9A">
        <w:rPr>
          <w:rFonts w:ascii="Open Sans" w:hAnsi="Open Sans" w:cs="Open Sans"/>
          <w:sz w:val="24"/>
          <w:szCs w:val="24"/>
        </w:rPr>
        <w:t xml:space="preserve">have “room to move,” we expect that </w:t>
      </w:r>
      <w:r w:rsidR="003D67DF" w:rsidRPr="00000F9A">
        <w:rPr>
          <w:rFonts w:ascii="Open Sans" w:hAnsi="Open Sans" w:cs="Open Sans"/>
          <w:sz w:val="24"/>
          <w:szCs w:val="24"/>
        </w:rPr>
        <w:t>members</w:t>
      </w:r>
      <w:r w:rsidRPr="00000F9A">
        <w:rPr>
          <w:rFonts w:ascii="Open Sans" w:hAnsi="Open Sans" w:cs="Open Sans"/>
          <w:sz w:val="24"/>
          <w:szCs w:val="24"/>
        </w:rPr>
        <w:t xml:space="preserve"> </w:t>
      </w:r>
      <w:r w:rsidR="003D67DF" w:rsidRPr="00000F9A">
        <w:rPr>
          <w:rFonts w:ascii="Open Sans" w:hAnsi="Open Sans" w:cs="Open Sans"/>
          <w:sz w:val="24"/>
          <w:szCs w:val="24"/>
        </w:rPr>
        <w:t xml:space="preserve">may </w:t>
      </w:r>
      <w:r w:rsidRPr="00000F9A">
        <w:rPr>
          <w:rFonts w:ascii="Open Sans" w:hAnsi="Open Sans" w:cs="Open Sans"/>
          <w:sz w:val="24"/>
          <w:szCs w:val="24"/>
        </w:rPr>
        <w:t>use both MVC cost data and clinical quality data from the other CQI programs as guides to their internal improvement activities.</w:t>
      </w:r>
    </w:p>
    <w:p w14:paraId="35C0EE3F"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lastRenderedPageBreak/>
        <w:t>How do we schedule meetings with MVC leadership to further discuss the data reports?</w:t>
      </w:r>
    </w:p>
    <w:p w14:paraId="11C25695" w14:textId="3D56CBBD" w:rsidR="00412C01" w:rsidRPr="00000F9A" w:rsidRDefault="00412C01" w:rsidP="00412C01">
      <w:pPr>
        <w:rPr>
          <w:rFonts w:ascii="Open Sans" w:hAnsi="Open Sans" w:cs="Open Sans"/>
          <w:sz w:val="24"/>
          <w:szCs w:val="24"/>
        </w:rPr>
      </w:pPr>
      <w:r w:rsidRPr="00000F9A">
        <w:rPr>
          <w:rFonts w:ascii="Open Sans" w:hAnsi="Open Sans" w:cs="Open Sans"/>
          <w:sz w:val="24"/>
          <w:szCs w:val="24"/>
        </w:rPr>
        <w:t>The MVC Coordinating Center is available to meet with you and others from your institution to review your data and discuss additional support opportunities. Simply contact the MVC Coordinating Center (</w:t>
      </w:r>
      <w:hyperlink r:id="rId13" w:history="1">
        <w:r w:rsidR="00624C2D" w:rsidRPr="00000F9A">
          <w:rPr>
            <w:rStyle w:val="Hyperlink"/>
            <w:rFonts w:ascii="Open Sans" w:hAnsi="Open Sans" w:cs="Open Sans"/>
            <w:sz w:val="24"/>
            <w:szCs w:val="24"/>
          </w:rPr>
          <w:t>Michigan-Value-Collaborative@med.umich.edu</w:t>
        </w:r>
      </w:hyperlink>
      <w:r w:rsidRPr="00000F9A">
        <w:rPr>
          <w:rFonts w:ascii="Open Sans" w:hAnsi="Open Sans" w:cs="Open Sans"/>
          <w:sz w:val="24"/>
          <w:szCs w:val="24"/>
        </w:rPr>
        <w:t xml:space="preserve">) to register your interest. </w:t>
      </w:r>
    </w:p>
    <w:p w14:paraId="75FE81CB"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What additional resources, aside from the data registry, are available to MVC participants?</w:t>
      </w:r>
    </w:p>
    <w:p w14:paraId="3FC63EE9" w14:textId="130EED1B" w:rsidR="002310C2" w:rsidRPr="00000F9A" w:rsidRDefault="002310C2" w:rsidP="002310C2">
      <w:pPr>
        <w:rPr>
          <w:rFonts w:ascii="Open Sans" w:hAnsi="Open Sans" w:cs="Open Sans"/>
          <w:sz w:val="24"/>
          <w:szCs w:val="24"/>
        </w:rPr>
      </w:pPr>
      <w:r w:rsidRPr="00000F9A">
        <w:rPr>
          <w:rFonts w:ascii="Open Sans" w:hAnsi="Open Sans" w:cs="Open Sans"/>
          <w:sz w:val="24"/>
          <w:szCs w:val="24"/>
        </w:rPr>
        <w:t>The MVC Coordinating Center provides analytic support, including annual hospital-specific performance reports, to all participating members.  To further support quality improvement efforts, hospitals</w:t>
      </w:r>
      <w:r w:rsidR="002E66F1" w:rsidRPr="00000F9A">
        <w:rPr>
          <w:rFonts w:ascii="Open Sans" w:hAnsi="Open Sans" w:cs="Open Sans"/>
          <w:sz w:val="24"/>
          <w:szCs w:val="24"/>
        </w:rPr>
        <w:t xml:space="preserve"> or physician organizations</w:t>
      </w:r>
      <w:r w:rsidRPr="00000F9A">
        <w:rPr>
          <w:rFonts w:ascii="Open Sans" w:hAnsi="Open Sans" w:cs="Open Sans"/>
          <w:sz w:val="24"/>
          <w:szCs w:val="24"/>
        </w:rPr>
        <w:t xml:space="preserve"> may participate in site visits, workgroups, </w:t>
      </w:r>
      <w:r w:rsidR="00D00A84" w:rsidRPr="00000F9A">
        <w:rPr>
          <w:rFonts w:ascii="Open Sans" w:hAnsi="Open Sans" w:cs="Open Sans"/>
          <w:sz w:val="24"/>
          <w:szCs w:val="24"/>
        </w:rPr>
        <w:t xml:space="preserve">and </w:t>
      </w:r>
      <w:r w:rsidRPr="00000F9A">
        <w:rPr>
          <w:rFonts w:ascii="Open Sans" w:hAnsi="Open Sans" w:cs="Open Sans"/>
          <w:sz w:val="24"/>
          <w:szCs w:val="24"/>
        </w:rPr>
        <w:t xml:space="preserve">collaborative-wide meetings. There is also </w:t>
      </w:r>
      <w:r w:rsidR="001A5B86" w:rsidRPr="00000F9A">
        <w:rPr>
          <w:rFonts w:ascii="Open Sans" w:hAnsi="Open Sans" w:cs="Open Sans"/>
          <w:sz w:val="24"/>
          <w:szCs w:val="24"/>
        </w:rPr>
        <w:t>a</w:t>
      </w:r>
      <w:r w:rsidR="00D00A84" w:rsidRPr="00000F9A">
        <w:rPr>
          <w:rFonts w:ascii="Open Sans" w:hAnsi="Open Sans" w:cs="Open Sans"/>
          <w:sz w:val="24"/>
          <w:szCs w:val="24"/>
        </w:rPr>
        <w:t xml:space="preserve"> weekly</w:t>
      </w:r>
      <w:r w:rsidR="001A5B86" w:rsidRPr="00000F9A">
        <w:rPr>
          <w:rFonts w:ascii="Open Sans" w:hAnsi="Open Sans" w:cs="Open Sans"/>
          <w:sz w:val="24"/>
          <w:szCs w:val="24"/>
        </w:rPr>
        <w:t xml:space="preserve"> </w:t>
      </w:r>
      <w:hyperlink r:id="rId14" w:history="1">
        <w:r w:rsidR="001A5B86" w:rsidRPr="00000F9A">
          <w:rPr>
            <w:rStyle w:val="Hyperlink"/>
            <w:rFonts w:ascii="Open Sans" w:hAnsi="Open Sans" w:cs="Open Sans"/>
            <w:sz w:val="24"/>
            <w:szCs w:val="24"/>
          </w:rPr>
          <w:t>MVC blog</w:t>
        </w:r>
      </w:hyperlink>
      <w:r w:rsidRPr="00000F9A">
        <w:rPr>
          <w:rFonts w:ascii="Open Sans" w:hAnsi="Open Sans" w:cs="Open Sans"/>
          <w:sz w:val="24"/>
          <w:szCs w:val="24"/>
        </w:rPr>
        <w:t xml:space="preserve"> </w:t>
      </w:r>
      <w:r w:rsidR="00D00A84" w:rsidRPr="00000F9A">
        <w:rPr>
          <w:rFonts w:ascii="Open Sans" w:hAnsi="Open Sans" w:cs="Open Sans"/>
          <w:sz w:val="24"/>
          <w:szCs w:val="24"/>
        </w:rPr>
        <w:t>that features</w:t>
      </w:r>
      <w:r w:rsidR="00905DBA" w:rsidRPr="00000F9A">
        <w:rPr>
          <w:rFonts w:ascii="Open Sans" w:hAnsi="Open Sans" w:cs="Open Sans"/>
          <w:sz w:val="24"/>
          <w:szCs w:val="24"/>
        </w:rPr>
        <w:t xml:space="preserve"> research and news in healthcare,</w:t>
      </w:r>
      <w:r w:rsidRPr="00000F9A">
        <w:rPr>
          <w:rFonts w:ascii="Open Sans" w:hAnsi="Open Sans" w:cs="Open Sans"/>
          <w:sz w:val="24"/>
          <w:szCs w:val="24"/>
        </w:rPr>
        <w:t xml:space="preserve"> MVC updates, </w:t>
      </w:r>
      <w:r w:rsidR="00905DBA" w:rsidRPr="00000F9A">
        <w:rPr>
          <w:rFonts w:ascii="Open Sans" w:hAnsi="Open Sans" w:cs="Open Sans"/>
          <w:sz w:val="24"/>
          <w:szCs w:val="24"/>
        </w:rPr>
        <w:t xml:space="preserve">and featured </w:t>
      </w:r>
      <w:r w:rsidRPr="00000F9A">
        <w:rPr>
          <w:rFonts w:ascii="Open Sans" w:hAnsi="Open Sans" w:cs="Open Sans"/>
          <w:sz w:val="24"/>
          <w:szCs w:val="24"/>
        </w:rPr>
        <w:t>quality initiatives.</w:t>
      </w:r>
    </w:p>
    <w:p w14:paraId="3368355B" w14:textId="777777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Does MVC collaborate with other clinical quality initiatives?</w:t>
      </w:r>
    </w:p>
    <w:p w14:paraId="665C3363" w14:textId="3D5D4CFE" w:rsidR="00FA4117" w:rsidRPr="00000F9A" w:rsidRDefault="00FA4117" w:rsidP="00FA4117">
      <w:pPr>
        <w:rPr>
          <w:rFonts w:ascii="Open Sans" w:hAnsi="Open Sans" w:cs="Open Sans"/>
          <w:sz w:val="24"/>
          <w:szCs w:val="24"/>
        </w:rPr>
      </w:pPr>
      <w:r w:rsidRPr="00000F9A">
        <w:rPr>
          <w:rFonts w:ascii="Open Sans" w:hAnsi="Open Sans" w:cs="Open Sans"/>
          <w:sz w:val="24"/>
          <w:szCs w:val="24"/>
        </w:rPr>
        <w:t xml:space="preserve">MVC regularly collaborates with the other BCBSM collaborative quality initiatives (CQIs) to promote value. By combining clinical and claims data, we </w:t>
      </w:r>
      <w:r w:rsidR="002E66F1" w:rsidRPr="00000F9A">
        <w:rPr>
          <w:rFonts w:ascii="Open Sans" w:hAnsi="Open Sans" w:cs="Open Sans"/>
          <w:sz w:val="24"/>
          <w:szCs w:val="24"/>
        </w:rPr>
        <w:t>can</w:t>
      </w:r>
      <w:r w:rsidRPr="00000F9A">
        <w:rPr>
          <w:rFonts w:ascii="Open Sans" w:hAnsi="Open Sans" w:cs="Open Sans"/>
          <w:sz w:val="24"/>
          <w:szCs w:val="24"/>
        </w:rPr>
        <w:t xml:space="preserve"> evaluate the value of healthcare in Michigan and the cost effectiveness of quality improvement projects.</w:t>
      </w:r>
    </w:p>
    <w:p w14:paraId="36A7EF11" w14:textId="7CB98F77" w:rsidR="002310C2" w:rsidRPr="00000F9A" w:rsidRDefault="002310C2" w:rsidP="00000F9A">
      <w:pPr>
        <w:pStyle w:val="Heading1"/>
        <w:rPr>
          <w:rFonts w:ascii="Montserrat SemiBold" w:hAnsi="Montserrat SemiBold"/>
          <w:color w:val="auto"/>
          <w:sz w:val="24"/>
          <w:szCs w:val="24"/>
        </w:rPr>
      </w:pPr>
      <w:r w:rsidRPr="00000F9A">
        <w:rPr>
          <w:rFonts w:ascii="Montserrat SemiBold" w:hAnsi="Montserrat SemiBold"/>
          <w:color w:val="auto"/>
          <w:sz w:val="24"/>
          <w:szCs w:val="24"/>
        </w:rPr>
        <w:t xml:space="preserve">How can my hospital </w:t>
      </w:r>
      <w:r w:rsidR="006E24E2" w:rsidRPr="00000F9A">
        <w:rPr>
          <w:rFonts w:ascii="Montserrat SemiBold" w:hAnsi="Montserrat SemiBold"/>
          <w:color w:val="auto"/>
          <w:sz w:val="24"/>
          <w:szCs w:val="24"/>
        </w:rPr>
        <w:t xml:space="preserve">or physician organization </w:t>
      </w:r>
      <w:r w:rsidRPr="00000F9A">
        <w:rPr>
          <w:rFonts w:ascii="Montserrat SemiBold" w:hAnsi="Montserrat SemiBold"/>
          <w:color w:val="auto"/>
          <w:sz w:val="24"/>
          <w:szCs w:val="24"/>
        </w:rPr>
        <w:t>find current information on MVC events, meetings, and quality initiatives?</w:t>
      </w:r>
    </w:p>
    <w:p w14:paraId="3650B547" w14:textId="44EC9E57" w:rsidR="00016A5E" w:rsidRPr="00000F9A" w:rsidRDefault="00016A5E" w:rsidP="00016A5E">
      <w:pPr>
        <w:rPr>
          <w:rFonts w:ascii="Open Sans" w:hAnsi="Open Sans" w:cs="Open Sans"/>
          <w:sz w:val="24"/>
          <w:szCs w:val="24"/>
        </w:rPr>
      </w:pPr>
      <w:r w:rsidRPr="00000F9A">
        <w:rPr>
          <w:rFonts w:ascii="Open Sans" w:hAnsi="Open Sans" w:cs="Open Sans"/>
          <w:sz w:val="24"/>
          <w:szCs w:val="24"/>
        </w:rPr>
        <w:t xml:space="preserve">In addition to contacting the MVC Coordinating Center at </w:t>
      </w:r>
      <w:hyperlink r:id="rId15" w:history="1">
        <w:r w:rsidR="00624C2D" w:rsidRPr="00000F9A">
          <w:rPr>
            <w:rStyle w:val="Hyperlink"/>
            <w:rFonts w:ascii="Open Sans" w:hAnsi="Open Sans" w:cs="Open Sans"/>
            <w:sz w:val="24"/>
            <w:szCs w:val="24"/>
          </w:rPr>
          <w:t>Michigan-Value-Collaborative@med.umich.edu</w:t>
        </w:r>
      </w:hyperlink>
      <w:r w:rsidRPr="00000F9A">
        <w:rPr>
          <w:rFonts w:ascii="Open Sans" w:hAnsi="Open Sans" w:cs="Open Sans"/>
          <w:sz w:val="24"/>
          <w:szCs w:val="24"/>
        </w:rPr>
        <w:t xml:space="preserve">, hospitals may stay up-to-date with MVC by visiting the </w:t>
      </w:r>
      <w:hyperlink r:id="rId16" w:history="1">
        <w:r w:rsidRPr="00000F9A">
          <w:rPr>
            <w:rStyle w:val="Hyperlink"/>
            <w:rFonts w:ascii="Open Sans" w:hAnsi="Open Sans" w:cs="Open Sans"/>
            <w:sz w:val="24"/>
            <w:szCs w:val="24"/>
          </w:rPr>
          <w:t>MVC website</w:t>
        </w:r>
      </w:hyperlink>
      <w:r w:rsidRPr="00000F9A">
        <w:rPr>
          <w:rFonts w:ascii="Open Sans" w:hAnsi="Open Sans" w:cs="Open Sans"/>
          <w:sz w:val="24"/>
          <w:szCs w:val="24"/>
        </w:rPr>
        <w:t xml:space="preserve"> and subscribing to the </w:t>
      </w:r>
      <w:hyperlink r:id="rId17" w:history="1">
        <w:r w:rsidRPr="00000F9A">
          <w:rPr>
            <w:rStyle w:val="Hyperlink"/>
            <w:rFonts w:ascii="Open Sans" w:hAnsi="Open Sans" w:cs="Open Sans"/>
            <w:sz w:val="24"/>
            <w:szCs w:val="24"/>
          </w:rPr>
          <w:t>MVC blog</w:t>
        </w:r>
      </w:hyperlink>
      <w:r w:rsidRPr="00000F9A">
        <w:rPr>
          <w:rFonts w:ascii="Open Sans" w:hAnsi="Open Sans" w:cs="Open Sans"/>
          <w:sz w:val="24"/>
          <w:szCs w:val="24"/>
        </w:rPr>
        <w:t xml:space="preserve">. </w:t>
      </w:r>
    </w:p>
    <w:p w14:paraId="2DD48055" w14:textId="77777777" w:rsidR="00624C2D" w:rsidRDefault="00624C2D">
      <w:pPr>
        <w:rPr>
          <w:rFonts w:ascii="Open Sans" w:hAnsi="Open Sans" w:cs="Open Sans"/>
          <w:sz w:val="20"/>
          <w:szCs w:val="20"/>
        </w:rPr>
      </w:pPr>
    </w:p>
    <w:p w14:paraId="1DA6074E" w14:textId="77777777" w:rsidR="00624C2D" w:rsidRDefault="00624C2D">
      <w:pPr>
        <w:rPr>
          <w:rFonts w:ascii="Open Sans" w:hAnsi="Open Sans" w:cs="Open Sans"/>
          <w:sz w:val="20"/>
          <w:szCs w:val="20"/>
        </w:rPr>
      </w:pPr>
    </w:p>
    <w:p w14:paraId="2509D5B2" w14:textId="77777777" w:rsidR="00624C2D" w:rsidRDefault="00624C2D">
      <w:pPr>
        <w:rPr>
          <w:rFonts w:ascii="Open Sans" w:hAnsi="Open Sans" w:cs="Open Sans"/>
          <w:sz w:val="20"/>
          <w:szCs w:val="20"/>
        </w:rPr>
      </w:pPr>
    </w:p>
    <w:p w14:paraId="12C471D0" w14:textId="77777777" w:rsidR="00624C2D" w:rsidRDefault="00624C2D">
      <w:pPr>
        <w:rPr>
          <w:rFonts w:ascii="Open Sans" w:hAnsi="Open Sans" w:cs="Open Sans"/>
          <w:sz w:val="20"/>
          <w:szCs w:val="20"/>
        </w:rPr>
      </w:pPr>
    </w:p>
    <w:p w14:paraId="11ECD459" w14:textId="77777777" w:rsidR="00624C2D" w:rsidRDefault="00624C2D">
      <w:pPr>
        <w:rPr>
          <w:rFonts w:ascii="Open Sans" w:hAnsi="Open Sans" w:cs="Open Sans"/>
          <w:sz w:val="20"/>
          <w:szCs w:val="20"/>
        </w:rPr>
      </w:pPr>
    </w:p>
    <w:p w14:paraId="69E61EED" w14:textId="77777777" w:rsidR="00624C2D" w:rsidRDefault="00624C2D">
      <w:pPr>
        <w:rPr>
          <w:rFonts w:ascii="Open Sans" w:hAnsi="Open Sans" w:cs="Open Sans"/>
          <w:sz w:val="20"/>
          <w:szCs w:val="20"/>
        </w:rPr>
      </w:pPr>
    </w:p>
    <w:p w14:paraId="1AA84335" w14:textId="3008F1DA" w:rsidR="00624C2D" w:rsidRPr="00905DBA" w:rsidRDefault="00000F9A">
      <w:pPr>
        <w:rPr>
          <w:rFonts w:ascii="Open Sans" w:hAnsi="Open Sans" w:cs="Open Sans"/>
          <w:sz w:val="20"/>
          <w:szCs w:val="20"/>
        </w:rPr>
      </w:pPr>
      <w:r>
        <w:rPr>
          <w:noProof/>
        </w:rPr>
        <mc:AlternateContent>
          <mc:Choice Requires="wps">
            <w:drawing>
              <wp:anchor distT="0" distB="0" distL="114300" distR="114300" simplePos="0" relativeHeight="251659264" behindDoc="0" locked="0" layoutInCell="1" allowOverlap="1" wp14:anchorId="5DB5B31F" wp14:editId="2A2D1EDD">
                <wp:simplePos x="0" y="0"/>
                <wp:positionH relativeFrom="margin">
                  <wp:posOffset>2065020</wp:posOffset>
                </wp:positionH>
                <wp:positionV relativeFrom="paragraph">
                  <wp:posOffset>246380</wp:posOffset>
                </wp:positionV>
                <wp:extent cx="4191000" cy="762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191000" cy="762000"/>
                        </a:xfrm>
                        <a:prstGeom prst="rect">
                          <a:avLst/>
                        </a:prstGeom>
                        <a:noFill/>
                        <a:ln w="6350">
                          <a:noFill/>
                        </a:ln>
                      </wps:spPr>
                      <wps:txbx>
                        <w:txbxContent>
                          <w:p w14:paraId="2A11FE63" w14:textId="1501EC44" w:rsidR="00624C2D" w:rsidRPr="00000F9A" w:rsidRDefault="00624C2D" w:rsidP="00624C2D">
                            <w:pPr>
                              <w:rPr>
                                <w:rFonts w:ascii="Open Sans" w:hAnsi="Open Sans" w:cs="Open Sans"/>
                                <w:i/>
                                <w:iCs/>
                              </w:rPr>
                            </w:pPr>
                            <w:r w:rsidRPr="00000F9A">
                              <w:rPr>
                                <w:rFonts w:ascii="Open Sans" w:hAnsi="Open Sans" w:cs="Open Sans"/>
                                <w:i/>
                                <w:iCs/>
                              </w:rPr>
                              <w:t xml:space="preserve">Support for MVC is provided by Blue Cross Blue Shield of Michigan and Blue Care Network as part of the BCBSM Value Partnerships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5B31F" id="_x0000_t202" coordsize="21600,21600" o:spt="202" path="m,l,21600r21600,l21600,xe">
                <v:stroke joinstyle="miter"/>
                <v:path gradientshapeok="t" o:connecttype="rect"/>
              </v:shapetype>
              <v:shape id="Text Box 2" o:spid="_x0000_s1026" type="#_x0000_t202" style="position:absolute;margin-left:162.6pt;margin-top:19.4pt;width:330pt;height:6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" filled="f" stroked="f" strokeweight=".5pt">
                <v:textbox>
                  <w:txbxContent>
                    <w:p w14:paraId="2A11FE63" w14:textId="1501EC44" w:rsidR="00624C2D" w:rsidRPr="00000F9A" w:rsidRDefault="00624C2D" w:rsidP="00624C2D">
                      <w:pPr>
                        <w:rPr>
                          <w:rFonts w:ascii="Open Sans" w:hAnsi="Open Sans" w:cs="Open Sans"/>
                          <w:i/>
                          <w:iCs/>
                        </w:rPr>
                      </w:pPr>
                      <w:r w:rsidRPr="00000F9A">
                        <w:rPr>
                          <w:rFonts w:ascii="Open Sans" w:hAnsi="Open Sans" w:cs="Open Sans"/>
                          <w:i/>
                          <w:iCs/>
                        </w:rPr>
                        <w:t xml:space="preserve">Support for MVC is provided by Blue Cross Blue Shield of Michigan and Blue Care Network as part of the BCBSM Value Partnerships program. </w:t>
                      </w:r>
                    </w:p>
                  </w:txbxContent>
                </v:textbox>
                <w10:wrap anchorx="margin"/>
              </v:shape>
            </w:pict>
          </mc:Fallback>
        </mc:AlternateContent>
      </w:r>
      <w:r w:rsidR="00624C2D">
        <w:rPr>
          <w:noProof/>
        </w:rPr>
        <w:drawing>
          <wp:anchor distT="0" distB="0" distL="114300" distR="114300" simplePos="0" relativeHeight="251660288" behindDoc="0" locked="0" layoutInCell="1" allowOverlap="1" wp14:anchorId="5285FD8B" wp14:editId="121D1FF7">
            <wp:simplePos x="0" y="0"/>
            <wp:positionH relativeFrom="margin">
              <wp:align>left</wp:align>
            </wp:positionH>
            <wp:positionV relativeFrom="paragraph">
              <wp:posOffset>230036</wp:posOffset>
            </wp:positionV>
            <wp:extent cx="2115047" cy="791124"/>
            <wp:effectExtent l="0" t="0" r="0" b="9525"/>
            <wp:wrapNone/>
            <wp:docPr id="5" name="Picture 5" descr="Logo of Blue Cross Blue Shield Blue Care Network of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of Blue Cross Blue Shield Blue Care Network of Michigan"/>
                    <pic:cNvPicPr/>
                  </pic:nvPicPr>
                  <pic:blipFill>
                    <a:blip r:embed="rId18">
                      <a:extLst>
                        <a:ext uri="{28A0092B-C50C-407E-A947-70E740481C1C}">
                          <a14:useLocalDpi xmlns:a14="http://schemas.microsoft.com/office/drawing/2010/main" val="0"/>
                        </a:ext>
                      </a:extLst>
                    </a:blip>
                    <a:stretch>
                      <a:fillRect/>
                    </a:stretch>
                  </pic:blipFill>
                  <pic:spPr>
                    <a:xfrm>
                      <a:off x="0" y="0"/>
                      <a:ext cx="2115047" cy="791124"/>
                    </a:xfrm>
                    <a:prstGeom prst="rect">
                      <a:avLst/>
                    </a:prstGeom>
                  </pic:spPr>
                </pic:pic>
              </a:graphicData>
            </a:graphic>
            <wp14:sizeRelH relativeFrom="page">
              <wp14:pctWidth>0</wp14:pctWidth>
            </wp14:sizeRelH>
            <wp14:sizeRelV relativeFrom="page">
              <wp14:pctHeight>0</wp14:pctHeight>
            </wp14:sizeRelV>
          </wp:anchor>
        </w:drawing>
      </w:r>
    </w:p>
    <w:sectPr w:rsidR="00624C2D" w:rsidRPr="00905DBA">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B6AE" w14:textId="77777777" w:rsidR="001C23F0" w:rsidRDefault="001C23F0" w:rsidP="002310C2">
      <w:pPr>
        <w:spacing w:after="0" w:line="240" w:lineRule="auto"/>
      </w:pPr>
      <w:r>
        <w:separator/>
      </w:r>
    </w:p>
  </w:endnote>
  <w:endnote w:type="continuationSeparator" w:id="0">
    <w:p w14:paraId="791CB6EB" w14:textId="77777777" w:rsidR="001C23F0" w:rsidRDefault="001C23F0" w:rsidP="00231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SemiBold">
    <w:panose1 w:val="00000700000000000000"/>
    <w:charset w:val="00"/>
    <w:family w:val="auto"/>
    <w:pitch w:val="variable"/>
    <w:sig w:usb0="A00002FF" w:usb1="4000207B" w:usb2="00000000" w:usb3="00000000" w:csb0="000001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693991"/>
      <w:docPartObj>
        <w:docPartGallery w:val="Page Numbers (Bottom of Page)"/>
        <w:docPartUnique/>
      </w:docPartObj>
    </w:sdtPr>
    <w:sdtEndPr>
      <w:rPr>
        <w:rFonts w:ascii="Open Sans" w:hAnsi="Open Sans" w:cs="Open Sans"/>
        <w:noProof/>
        <w:sz w:val="20"/>
        <w:szCs w:val="20"/>
      </w:rPr>
    </w:sdtEndPr>
    <w:sdtContent>
      <w:p w14:paraId="377AD9B3" w14:textId="030E473E" w:rsidR="007061AE" w:rsidRPr="00360DB0" w:rsidRDefault="007061AE">
        <w:pPr>
          <w:pStyle w:val="Footer"/>
          <w:jc w:val="right"/>
          <w:rPr>
            <w:rFonts w:ascii="Open Sans" w:hAnsi="Open Sans" w:cs="Open Sans"/>
            <w:sz w:val="20"/>
            <w:szCs w:val="20"/>
          </w:rPr>
        </w:pPr>
        <w:r w:rsidRPr="00360DB0">
          <w:rPr>
            <w:rFonts w:ascii="Open Sans" w:hAnsi="Open Sans" w:cs="Open Sans"/>
            <w:sz w:val="20"/>
            <w:szCs w:val="20"/>
          </w:rPr>
          <w:fldChar w:fldCharType="begin"/>
        </w:r>
        <w:r w:rsidRPr="00360DB0">
          <w:rPr>
            <w:rFonts w:ascii="Open Sans" w:hAnsi="Open Sans" w:cs="Open Sans"/>
            <w:sz w:val="20"/>
            <w:szCs w:val="20"/>
          </w:rPr>
          <w:instrText xml:space="preserve"> PAGE   \* MERGEFORMAT </w:instrText>
        </w:r>
        <w:r w:rsidRPr="00360DB0">
          <w:rPr>
            <w:rFonts w:ascii="Open Sans" w:hAnsi="Open Sans" w:cs="Open Sans"/>
            <w:sz w:val="20"/>
            <w:szCs w:val="20"/>
          </w:rPr>
          <w:fldChar w:fldCharType="separate"/>
        </w:r>
        <w:r w:rsidRPr="00360DB0">
          <w:rPr>
            <w:rFonts w:ascii="Open Sans" w:hAnsi="Open Sans" w:cs="Open Sans"/>
            <w:noProof/>
            <w:sz w:val="20"/>
            <w:szCs w:val="20"/>
          </w:rPr>
          <w:t>2</w:t>
        </w:r>
        <w:r w:rsidRPr="00360DB0">
          <w:rPr>
            <w:rFonts w:ascii="Open Sans" w:hAnsi="Open Sans" w:cs="Open Sans"/>
            <w:noProof/>
            <w:sz w:val="20"/>
            <w:szCs w:val="20"/>
          </w:rPr>
          <w:fldChar w:fldCharType="end"/>
        </w:r>
      </w:p>
    </w:sdtContent>
  </w:sdt>
  <w:p w14:paraId="545E201D" w14:textId="1D3803EF" w:rsidR="0073286F" w:rsidRDefault="007061AE">
    <w:pPr>
      <w:pStyle w:val="Footer"/>
      <w:rPr>
        <w:rFonts w:ascii="Open Sans" w:hAnsi="Open Sans" w:cs="Open Sans"/>
        <w:sz w:val="20"/>
        <w:szCs w:val="20"/>
      </w:rPr>
    </w:pPr>
    <w:r w:rsidRPr="00360DB0">
      <w:rPr>
        <w:rFonts w:ascii="Open Sans" w:hAnsi="Open Sans" w:cs="Open Sans"/>
        <w:sz w:val="20"/>
        <w:szCs w:val="20"/>
      </w:rPr>
      <w:t>Last updated:</w:t>
    </w:r>
    <w:r w:rsidR="00360DB0" w:rsidRPr="00360DB0">
      <w:rPr>
        <w:rFonts w:ascii="Open Sans" w:hAnsi="Open Sans" w:cs="Open Sans"/>
        <w:sz w:val="20"/>
        <w:szCs w:val="20"/>
      </w:rPr>
      <w:t xml:space="preserve"> </w:t>
    </w:r>
    <w:r w:rsidR="00000F9A">
      <w:rPr>
        <w:rFonts w:ascii="Open Sans" w:hAnsi="Open Sans" w:cs="Open Sans"/>
        <w:sz w:val="20"/>
        <w:szCs w:val="20"/>
      </w:rPr>
      <w:t>4/22/</w:t>
    </w:r>
    <w:r w:rsidR="00F35B99">
      <w:rPr>
        <w:rFonts w:ascii="Open Sans" w:hAnsi="Open Sans" w:cs="Open Sans"/>
        <w:sz w:val="20"/>
        <w:szCs w:val="20"/>
      </w:rPr>
      <w:t>26</w:t>
    </w:r>
  </w:p>
  <w:p w14:paraId="56DE79A8" w14:textId="77777777" w:rsidR="00F35B99" w:rsidRPr="00360DB0" w:rsidRDefault="00F35B99">
    <w:pPr>
      <w:pStyle w:val="Footer"/>
      <w:rPr>
        <w:rFonts w:ascii="Open Sans" w:hAnsi="Open Sans" w:cs="Open San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997F" w14:textId="77777777" w:rsidR="001C23F0" w:rsidRDefault="001C23F0" w:rsidP="002310C2">
      <w:pPr>
        <w:spacing w:after="0" w:line="240" w:lineRule="auto"/>
      </w:pPr>
      <w:r>
        <w:separator/>
      </w:r>
    </w:p>
  </w:footnote>
  <w:footnote w:type="continuationSeparator" w:id="0">
    <w:p w14:paraId="1B94E037" w14:textId="77777777" w:rsidR="001C23F0" w:rsidRDefault="001C23F0" w:rsidP="00231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644D" w14:textId="28B813EF" w:rsidR="002310C2" w:rsidRDefault="002310C2" w:rsidP="002310C2">
    <w:pPr>
      <w:pStyle w:val="Header"/>
      <w:jc w:val="center"/>
    </w:pPr>
    <w:r>
      <w:rPr>
        <w:noProof/>
      </w:rPr>
      <w:drawing>
        <wp:inline distT="0" distB="0" distL="0" distR="0" wp14:anchorId="1D4649E7" wp14:editId="66B1C757">
          <wp:extent cx="2626918" cy="643026"/>
          <wp:effectExtent l="0" t="0" r="2540" b="5080"/>
          <wp:docPr id="1" name="Picture 1" descr="MV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V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9416" b="19275"/>
                  <a:stretch/>
                </pic:blipFill>
                <pic:spPr bwMode="auto">
                  <a:xfrm>
                    <a:off x="0" y="0"/>
                    <a:ext cx="2662862" cy="651825"/>
                  </a:xfrm>
                  <a:prstGeom prst="rect">
                    <a:avLst/>
                  </a:prstGeom>
                  <a:noFill/>
                  <a:ln>
                    <a:noFill/>
                  </a:ln>
                  <a:extLst>
                    <a:ext uri="{53640926-AAD7-44D8-BBD7-CCE9431645EC}">
                      <a14:shadowObscured xmlns:a14="http://schemas.microsoft.com/office/drawing/2010/main"/>
                    </a:ext>
                  </a:extLst>
                </pic:spPr>
              </pic:pic>
            </a:graphicData>
          </a:graphic>
        </wp:inline>
      </w:drawing>
    </w:r>
  </w:p>
  <w:p w14:paraId="38E172CB" w14:textId="77777777" w:rsidR="001A5B86" w:rsidRDefault="001A5B86" w:rsidP="002310C2">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276"/>
    <w:rsid w:val="00000F9A"/>
    <w:rsid w:val="000065E4"/>
    <w:rsid w:val="00016A5E"/>
    <w:rsid w:val="00061D05"/>
    <w:rsid w:val="00063A89"/>
    <w:rsid w:val="000B51BC"/>
    <w:rsid w:val="000E4CDD"/>
    <w:rsid w:val="00127D77"/>
    <w:rsid w:val="0017366A"/>
    <w:rsid w:val="00193EBB"/>
    <w:rsid w:val="001A5B86"/>
    <w:rsid w:val="001C23F0"/>
    <w:rsid w:val="002310C2"/>
    <w:rsid w:val="0023596E"/>
    <w:rsid w:val="00246276"/>
    <w:rsid w:val="002741D0"/>
    <w:rsid w:val="00274D19"/>
    <w:rsid w:val="0029463C"/>
    <w:rsid w:val="002A7F94"/>
    <w:rsid w:val="002E66F1"/>
    <w:rsid w:val="002F2C39"/>
    <w:rsid w:val="002F3722"/>
    <w:rsid w:val="00345FD9"/>
    <w:rsid w:val="00355A55"/>
    <w:rsid w:val="00360DB0"/>
    <w:rsid w:val="00396C3C"/>
    <w:rsid w:val="003C1467"/>
    <w:rsid w:val="003C55A0"/>
    <w:rsid w:val="003D67DF"/>
    <w:rsid w:val="003E2350"/>
    <w:rsid w:val="003E4388"/>
    <w:rsid w:val="00411397"/>
    <w:rsid w:val="00412548"/>
    <w:rsid w:val="00412C01"/>
    <w:rsid w:val="00433288"/>
    <w:rsid w:val="0048688F"/>
    <w:rsid w:val="00494318"/>
    <w:rsid w:val="004966F7"/>
    <w:rsid w:val="004C0DD6"/>
    <w:rsid w:val="00506D65"/>
    <w:rsid w:val="00532EC6"/>
    <w:rsid w:val="005825EC"/>
    <w:rsid w:val="0058417E"/>
    <w:rsid w:val="005907AD"/>
    <w:rsid w:val="00596BBC"/>
    <w:rsid w:val="005C4465"/>
    <w:rsid w:val="00624C2D"/>
    <w:rsid w:val="0063638E"/>
    <w:rsid w:val="00654984"/>
    <w:rsid w:val="00655783"/>
    <w:rsid w:val="00666B41"/>
    <w:rsid w:val="00667802"/>
    <w:rsid w:val="006D3862"/>
    <w:rsid w:val="006E24E2"/>
    <w:rsid w:val="006E4FCF"/>
    <w:rsid w:val="006F2D49"/>
    <w:rsid w:val="006F48CD"/>
    <w:rsid w:val="007061AE"/>
    <w:rsid w:val="0073286F"/>
    <w:rsid w:val="0075408E"/>
    <w:rsid w:val="007716B6"/>
    <w:rsid w:val="007870CA"/>
    <w:rsid w:val="00821B02"/>
    <w:rsid w:val="00822D7B"/>
    <w:rsid w:val="00867FCB"/>
    <w:rsid w:val="008D6BF7"/>
    <w:rsid w:val="00905DBA"/>
    <w:rsid w:val="00926F4D"/>
    <w:rsid w:val="009A1303"/>
    <w:rsid w:val="009C4506"/>
    <w:rsid w:val="009F6F58"/>
    <w:rsid w:val="00A43844"/>
    <w:rsid w:val="00A70038"/>
    <w:rsid w:val="00A82935"/>
    <w:rsid w:val="00A86257"/>
    <w:rsid w:val="00A90851"/>
    <w:rsid w:val="00AE08C7"/>
    <w:rsid w:val="00B22C14"/>
    <w:rsid w:val="00B25AB8"/>
    <w:rsid w:val="00B617E2"/>
    <w:rsid w:val="00B86766"/>
    <w:rsid w:val="00BC1710"/>
    <w:rsid w:val="00BE08F3"/>
    <w:rsid w:val="00BE0CB6"/>
    <w:rsid w:val="00C16A85"/>
    <w:rsid w:val="00C62357"/>
    <w:rsid w:val="00CF1A95"/>
    <w:rsid w:val="00CF4FC6"/>
    <w:rsid w:val="00D00A84"/>
    <w:rsid w:val="00D44D49"/>
    <w:rsid w:val="00D77539"/>
    <w:rsid w:val="00D95038"/>
    <w:rsid w:val="00DB6092"/>
    <w:rsid w:val="00DB6D6F"/>
    <w:rsid w:val="00E45234"/>
    <w:rsid w:val="00E71F03"/>
    <w:rsid w:val="00E90FF0"/>
    <w:rsid w:val="00E9359B"/>
    <w:rsid w:val="00EA54DF"/>
    <w:rsid w:val="00EB2D6C"/>
    <w:rsid w:val="00ED50C0"/>
    <w:rsid w:val="00EE4F3F"/>
    <w:rsid w:val="00F156EB"/>
    <w:rsid w:val="00F35B99"/>
    <w:rsid w:val="00F4052F"/>
    <w:rsid w:val="00FA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C3455"/>
  <w15:chartTrackingRefBased/>
  <w15:docId w15:val="{9E514E40-A5D6-43E1-9D08-C6062E9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F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0F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0C2"/>
  </w:style>
  <w:style w:type="paragraph" w:styleId="Footer">
    <w:name w:val="footer"/>
    <w:basedOn w:val="Normal"/>
    <w:link w:val="FooterChar"/>
    <w:uiPriority w:val="99"/>
    <w:unhideWhenUsed/>
    <w:rsid w:val="00231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0C2"/>
  </w:style>
  <w:style w:type="character" w:styleId="Hyperlink">
    <w:name w:val="Hyperlink"/>
    <w:basedOn w:val="DefaultParagraphFont"/>
    <w:uiPriority w:val="99"/>
    <w:unhideWhenUsed/>
    <w:rsid w:val="002310C2"/>
    <w:rPr>
      <w:color w:val="0563C1" w:themeColor="hyperlink"/>
      <w:u w:val="single"/>
    </w:rPr>
  </w:style>
  <w:style w:type="character" w:styleId="FollowedHyperlink">
    <w:name w:val="FollowedHyperlink"/>
    <w:basedOn w:val="DefaultParagraphFont"/>
    <w:uiPriority w:val="99"/>
    <w:semiHidden/>
    <w:unhideWhenUsed/>
    <w:rsid w:val="002310C2"/>
    <w:rPr>
      <w:color w:val="954F72" w:themeColor="followedHyperlink"/>
      <w:u w:val="single"/>
    </w:rPr>
  </w:style>
  <w:style w:type="character" w:styleId="UnresolvedMention">
    <w:name w:val="Unresolved Mention"/>
    <w:basedOn w:val="DefaultParagraphFont"/>
    <w:uiPriority w:val="99"/>
    <w:semiHidden/>
    <w:unhideWhenUsed/>
    <w:rsid w:val="001A5B86"/>
    <w:rPr>
      <w:color w:val="605E5C"/>
      <w:shd w:val="clear" w:color="auto" w:fill="E1DFDD"/>
    </w:rPr>
  </w:style>
  <w:style w:type="character" w:styleId="CommentReference">
    <w:name w:val="annotation reference"/>
    <w:basedOn w:val="DefaultParagraphFont"/>
    <w:uiPriority w:val="99"/>
    <w:semiHidden/>
    <w:unhideWhenUsed/>
    <w:rsid w:val="00506D65"/>
    <w:rPr>
      <w:sz w:val="16"/>
      <w:szCs w:val="16"/>
    </w:rPr>
  </w:style>
  <w:style w:type="paragraph" w:styleId="CommentText">
    <w:name w:val="annotation text"/>
    <w:basedOn w:val="Normal"/>
    <w:link w:val="CommentTextChar"/>
    <w:uiPriority w:val="99"/>
    <w:semiHidden/>
    <w:unhideWhenUsed/>
    <w:rsid w:val="00506D65"/>
    <w:pPr>
      <w:spacing w:line="240" w:lineRule="auto"/>
    </w:pPr>
    <w:rPr>
      <w:sz w:val="20"/>
      <w:szCs w:val="20"/>
    </w:rPr>
  </w:style>
  <w:style w:type="character" w:customStyle="1" w:styleId="CommentTextChar">
    <w:name w:val="Comment Text Char"/>
    <w:basedOn w:val="DefaultParagraphFont"/>
    <w:link w:val="CommentText"/>
    <w:uiPriority w:val="99"/>
    <w:semiHidden/>
    <w:rsid w:val="00506D65"/>
    <w:rPr>
      <w:sz w:val="20"/>
      <w:szCs w:val="20"/>
    </w:rPr>
  </w:style>
  <w:style w:type="paragraph" w:styleId="CommentSubject">
    <w:name w:val="annotation subject"/>
    <w:basedOn w:val="CommentText"/>
    <w:next w:val="CommentText"/>
    <w:link w:val="CommentSubjectChar"/>
    <w:uiPriority w:val="99"/>
    <w:semiHidden/>
    <w:unhideWhenUsed/>
    <w:rsid w:val="00506D65"/>
    <w:rPr>
      <w:b/>
      <w:bCs/>
    </w:rPr>
  </w:style>
  <w:style w:type="character" w:customStyle="1" w:styleId="CommentSubjectChar">
    <w:name w:val="Comment Subject Char"/>
    <w:basedOn w:val="CommentTextChar"/>
    <w:link w:val="CommentSubject"/>
    <w:uiPriority w:val="99"/>
    <w:semiHidden/>
    <w:rsid w:val="00506D65"/>
    <w:rPr>
      <w:b/>
      <w:bCs/>
      <w:sz w:val="20"/>
      <w:szCs w:val="20"/>
    </w:rPr>
  </w:style>
  <w:style w:type="character" w:customStyle="1" w:styleId="Heading1Char">
    <w:name w:val="Heading 1 Char"/>
    <w:basedOn w:val="DefaultParagraphFont"/>
    <w:link w:val="Heading1"/>
    <w:uiPriority w:val="9"/>
    <w:rsid w:val="00000F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00F9A"/>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000F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F9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86654">
      <w:bodyDiv w:val="1"/>
      <w:marLeft w:val="0"/>
      <w:marRight w:val="0"/>
      <w:marTop w:val="0"/>
      <w:marBottom w:val="0"/>
      <w:divBdr>
        <w:top w:val="none" w:sz="0" w:space="0" w:color="auto"/>
        <w:left w:val="none" w:sz="0" w:space="0" w:color="auto"/>
        <w:bottom w:val="none" w:sz="0" w:space="0" w:color="auto"/>
        <w:right w:val="none" w:sz="0" w:space="0" w:color="auto"/>
      </w:divBdr>
    </w:div>
    <w:div w:id="2146001341">
      <w:bodyDiv w:val="1"/>
      <w:marLeft w:val="0"/>
      <w:marRight w:val="0"/>
      <w:marTop w:val="0"/>
      <w:marBottom w:val="0"/>
      <w:divBdr>
        <w:top w:val="none" w:sz="0" w:space="0" w:color="auto"/>
        <w:left w:val="none" w:sz="0" w:space="0" w:color="auto"/>
        <w:bottom w:val="none" w:sz="0" w:space="0" w:color="auto"/>
        <w:right w:val="none" w:sz="0" w:space="0" w:color="auto"/>
      </w:divBdr>
      <w:divsChild>
        <w:div w:id="50428463">
          <w:marLeft w:val="0"/>
          <w:marRight w:val="0"/>
          <w:marTop w:val="0"/>
          <w:marBottom w:val="600"/>
          <w:divBdr>
            <w:top w:val="none" w:sz="0" w:space="0" w:color="auto"/>
            <w:left w:val="none" w:sz="0" w:space="0" w:color="auto"/>
            <w:bottom w:val="single" w:sz="6" w:space="31" w:color="E7E7E7"/>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vc.arbormetrix.com/Registry/requestAccess" TargetMode="External"/><Relationship Id="rId13" Type="http://schemas.openxmlformats.org/officeDocument/2006/relationships/hyperlink" Target="mailto:Michigan-Value-Collaborative@med.umich.edu"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mvc.arbormetrix.com/Registry/login" TargetMode="External"/><Relationship Id="rId12" Type="http://schemas.openxmlformats.org/officeDocument/2006/relationships/hyperlink" Target="mailto:Michigan-Value-Collaborative@med.umich.edu" TargetMode="External"/><Relationship Id="rId17" Type="http://schemas.openxmlformats.org/officeDocument/2006/relationships/hyperlink" Target="https://michiganvalue.org/mvc-blog/" TargetMode="External"/><Relationship Id="rId2" Type="http://schemas.openxmlformats.org/officeDocument/2006/relationships/settings" Target="settings.xml"/><Relationship Id="rId16" Type="http://schemas.openxmlformats.org/officeDocument/2006/relationships/hyperlink" Target="https://michiganvalue.org"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mvc.arbormetrix.com/Registry/login" TargetMode="External"/><Relationship Id="rId11" Type="http://schemas.openxmlformats.org/officeDocument/2006/relationships/hyperlink" Target="https://michiganvalue.org/about-us/mvc-members/" TargetMode="External"/><Relationship Id="rId5" Type="http://schemas.openxmlformats.org/officeDocument/2006/relationships/endnotes" Target="endnotes.xml"/><Relationship Id="rId15" Type="http://schemas.openxmlformats.org/officeDocument/2006/relationships/hyperlink" Target="mailto:Michigan-Value-Collaborative@med.umich.edu" TargetMode="External"/><Relationship Id="rId10" Type="http://schemas.openxmlformats.org/officeDocument/2006/relationships/hyperlink" Target="mailto:Michigan-Value-Collaborative@med.umich.edu"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michiganvalue.org/about-us/mvc-members/" TargetMode="External"/><Relationship Id="rId14" Type="http://schemas.openxmlformats.org/officeDocument/2006/relationships/hyperlink" Target="https://michiganvalue.org/mvc-blo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Shiyuan</dc:creator>
  <cp:keywords/>
  <dc:description/>
  <cp:lastModifiedBy>Pollard, Dinah</cp:lastModifiedBy>
  <cp:revision>5</cp:revision>
  <dcterms:created xsi:type="dcterms:W3CDTF">2026-02-26T19:18:00Z</dcterms:created>
  <dcterms:modified xsi:type="dcterms:W3CDTF">2026-04-22T18:55:00Z</dcterms:modified>
</cp:coreProperties>
</file>